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06CC0" w14:textId="77777777" w:rsidR="00935471" w:rsidRPr="00935471" w:rsidRDefault="00935471" w:rsidP="00935471">
      <w:pPr>
        <w:jc w:val="cente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w:t>
      </w:r>
      <w:proofErr w:type="spellStart"/>
      <w:r w:rsidRPr="00935471">
        <w:rPr>
          <w:rFonts w:ascii="Franklin Gothic Book" w:hAnsi="Franklin Gothic Book" w:cs="FranklinGothicATF-Light"/>
          <w:b/>
          <w:color w:val="000000"/>
          <w:kern w:val="0"/>
          <w:sz w:val="20"/>
          <w:szCs w:val="20"/>
        </w:rPr>
        <w:t>Ital</w:t>
      </w:r>
      <w:proofErr w:type="spellEnd"/>
      <w:r w:rsidRPr="00935471">
        <w:rPr>
          <w:rFonts w:ascii="Franklin Gothic Book" w:hAnsi="Franklin Gothic Book" w:cs="FranklinGothicATF-Light"/>
          <w:b/>
          <w:color w:val="000000"/>
          <w:kern w:val="0"/>
          <w:sz w:val="20"/>
          <w:szCs w:val="20"/>
        </w:rPr>
        <w:t>-IA Lab”</w:t>
      </w:r>
    </w:p>
    <w:p w14:paraId="24E8C7F6" w14:textId="1B4FDD08" w:rsidR="00935471" w:rsidRPr="00935471" w:rsidRDefault="00935471" w:rsidP="00935471">
      <w:pPr>
        <w:jc w:val="cente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PERCORSI PER LE COMPETENZE TRASVERSALI E PER L’ORIENTAMENTO A.S. 202</w:t>
      </w:r>
      <w:r w:rsidR="005D4977">
        <w:rPr>
          <w:rFonts w:ascii="Franklin Gothic Book" w:hAnsi="Franklin Gothic Book" w:cs="FranklinGothicATF-Light"/>
          <w:color w:val="000000"/>
          <w:kern w:val="0"/>
          <w:sz w:val="20"/>
          <w:szCs w:val="20"/>
        </w:rPr>
        <w:t>4</w:t>
      </w:r>
      <w:r w:rsidRPr="00935471">
        <w:rPr>
          <w:rFonts w:ascii="Franklin Gothic Book" w:hAnsi="Franklin Gothic Book" w:cs="FranklinGothicATF-Light"/>
          <w:color w:val="000000"/>
          <w:kern w:val="0"/>
          <w:sz w:val="20"/>
          <w:szCs w:val="20"/>
        </w:rPr>
        <w:t>/2</w:t>
      </w:r>
      <w:r w:rsidR="005D4977">
        <w:rPr>
          <w:rFonts w:ascii="Franklin Gothic Book" w:hAnsi="Franklin Gothic Book" w:cs="FranklinGothicATF-Light"/>
          <w:color w:val="000000"/>
          <w:kern w:val="0"/>
          <w:sz w:val="20"/>
          <w:szCs w:val="20"/>
        </w:rPr>
        <w:t>5</w:t>
      </w:r>
    </w:p>
    <w:p w14:paraId="114BE36A" w14:textId="77777777" w:rsidR="00935471" w:rsidRPr="00935471" w:rsidRDefault="00935471" w:rsidP="00935471">
      <w:pPr>
        <w:rPr>
          <w:rFonts w:ascii="Franklin Gothic Book" w:hAnsi="Franklin Gothic Book" w:cs="FranklinGothicATF-Light"/>
          <w:b/>
          <w:color w:val="000000"/>
          <w:kern w:val="0"/>
          <w:sz w:val="20"/>
          <w:szCs w:val="20"/>
        </w:rPr>
      </w:pPr>
    </w:p>
    <w:p w14:paraId="27601215"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Struttura ospitante</w:t>
      </w:r>
    </w:p>
    <w:tbl>
      <w:tblPr>
        <w:tblW w:w="9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0"/>
      </w:tblGrid>
      <w:tr w:rsidR="00935471" w:rsidRPr="00D47D70" w14:paraId="4F301782" w14:textId="77777777" w:rsidTr="00F13DA9">
        <w:tc>
          <w:tcPr>
            <w:tcW w:w="9920" w:type="dxa"/>
          </w:tcPr>
          <w:p w14:paraId="2BA2686D" w14:textId="777777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Denominazione: FONDAZIONE MONDO DIGITALE</w:t>
            </w:r>
          </w:p>
          <w:p w14:paraId="108CEB4D" w14:textId="777777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Indirizzo: Via del Quadraro, 102, 00174 Roma</w:t>
            </w:r>
          </w:p>
          <w:p w14:paraId="092BAA50" w14:textId="77777777" w:rsidR="00935471" w:rsidRPr="00935471" w:rsidRDefault="00935471" w:rsidP="00935471">
            <w:pPr>
              <w:rPr>
                <w:rFonts w:ascii="Franklin Gothic Book" w:hAnsi="Franklin Gothic Book" w:cs="FranklinGothicATF-Light"/>
                <w:color w:val="000000"/>
                <w:kern w:val="0"/>
                <w:sz w:val="20"/>
                <w:szCs w:val="20"/>
                <w:lang w:val="en-GB"/>
              </w:rPr>
            </w:pPr>
            <w:r w:rsidRPr="00935471">
              <w:rPr>
                <w:rFonts w:ascii="Franklin Gothic Book" w:hAnsi="Franklin Gothic Book" w:cs="FranklinGothicATF-Light"/>
                <w:color w:val="000000"/>
                <w:kern w:val="0"/>
                <w:sz w:val="20"/>
                <w:szCs w:val="20"/>
                <w:lang w:val="en-GB"/>
              </w:rPr>
              <w:t>Tel. +39 06 42014109</w:t>
            </w:r>
          </w:p>
          <w:p w14:paraId="6B318186" w14:textId="77777777" w:rsidR="00935471" w:rsidRPr="00935471" w:rsidRDefault="00935471" w:rsidP="00935471">
            <w:pPr>
              <w:rPr>
                <w:rFonts w:ascii="Franklin Gothic Book" w:hAnsi="Franklin Gothic Book" w:cs="FranklinGothicATF-Light"/>
                <w:color w:val="000000"/>
                <w:kern w:val="0"/>
                <w:sz w:val="20"/>
                <w:szCs w:val="20"/>
                <w:lang w:val="en-GB"/>
              </w:rPr>
            </w:pPr>
            <w:r w:rsidRPr="00935471">
              <w:rPr>
                <w:rFonts w:ascii="Franklin Gothic Book" w:hAnsi="Franklin Gothic Book" w:cs="FranklinGothicATF-Light"/>
                <w:color w:val="000000"/>
                <w:kern w:val="0"/>
                <w:sz w:val="20"/>
                <w:szCs w:val="20"/>
                <w:lang w:val="en-GB"/>
              </w:rPr>
              <w:t>Email: info@mondodigitale.org</w:t>
            </w:r>
          </w:p>
          <w:p w14:paraId="6542CFF0" w14:textId="77777777" w:rsidR="00935471" w:rsidRPr="00935471" w:rsidRDefault="00935471" w:rsidP="00935471">
            <w:pPr>
              <w:rPr>
                <w:rFonts w:ascii="Franklin Gothic Book" w:hAnsi="Franklin Gothic Book" w:cs="FranklinGothicATF-Light"/>
                <w:b/>
                <w:color w:val="000000"/>
                <w:kern w:val="0"/>
                <w:sz w:val="20"/>
                <w:szCs w:val="20"/>
                <w:lang w:val="en-GB"/>
              </w:rPr>
            </w:pPr>
            <w:r w:rsidRPr="00935471">
              <w:rPr>
                <w:rFonts w:ascii="Franklin Gothic Book" w:hAnsi="Franklin Gothic Book" w:cs="FranklinGothicATF-Light"/>
                <w:color w:val="000000"/>
                <w:kern w:val="0"/>
                <w:sz w:val="20"/>
                <w:szCs w:val="20"/>
                <w:lang w:val="en-GB"/>
              </w:rPr>
              <w:t>C.F. 06499101001</w:t>
            </w:r>
          </w:p>
        </w:tc>
      </w:tr>
    </w:tbl>
    <w:p w14:paraId="0302B098" w14:textId="77777777" w:rsidR="00935471" w:rsidRDefault="00935471" w:rsidP="00935471">
      <w:pPr>
        <w:rPr>
          <w:rFonts w:ascii="Franklin Gothic Book" w:hAnsi="Franklin Gothic Book" w:cs="FranklinGothicATF-Light"/>
          <w:b/>
          <w:color w:val="000000"/>
          <w:kern w:val="0"/>
          <w:sz w:val="20"/>
          <w:szCs w:val="20"/>
          <w:lang w:val="en-GB"/>
        </w:rPr>
      </w:pPr>
    </w:p>
    <w:p w14:paraId="0FFE63BF" w14:textId="77777777" w:rsidR="005D4977" w:rsidRPr="00935471" w:rsidRDefault="005D4977" w:rsidP="00935471">
      <w:pPr>
        <w:rPr>
          <w:rFonts w:ascii="Franklin Gothic Book" w:hAnsi="Franklin Gothic Book" w:cs="FranklinGothicATF-Light"/>
          <w:b/>
          <w:color w:val="000000"/>
          <w:kern w:val="0"/>
          <w:sz w:val="20"/>
          <w:szCs w:val="20"/>
          <w:lang w:val="en-GB"/>
        </w:rPr>
      </w:pPr>
    </w:p>
    <w:p w14:paraId="193D6CF2"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Referente/tutor interno</w:t>
      </w:r>
      <w:r w:rsidRPr="00935471">
        <w:rPr>
          <w:rFonts w:ascii="Franklin Gothic Book" w:hAnsi="Franklin Gothic Book" w:cs="FranklinGothicATF-Light"/>
          <w:b/>
          <w:color w:val="000000"/>
          <w:kern w:val="0"/>
          <w:sz w:val="20"/>
          <w:szCs w:val="20"/>
        </w:rPr>
        <w:tab/>
      </w:r>
      <w:r w:rsidRPr="00935471">
        <w:rPr>
          <w:rFonts w:ascii="Franklin Gothic Book" w:hAnsi="Franklin Gothic Book" w:cs="FranklinGothicATF-Light"/>
          <w:b/>
          <w:color w:val="000000"/>
          <w:kern w:val="0"/>
          <w:sz w:val="20"/>
          <w:szCs w:val="20"/>
        </w:rPr>
        <w:tab/>
      </w:r>
      <w:r w:rsidRPr="00935471">
        <w:rPr>
          <w:rFonts w:ascii="Franklin Gothic Book" w:hAnsi="Franklin Gothic Book" w:cs="FranklinGothicATF-Light"/>
          <w:b/>
          <w:color w:val="000000"/>
          <w:kern w:val="0"/>
          <w:sz w:val="20"/>
          <w:szCs w:val="20"/>
        </w:rPr>
        <w:tab/>
      </w:r>
      <w:r w:rsidRPr="00935471">
        <w:rPr>
          <w:rFonts w:ascii="Franklin Gothic Book" w:hAnsi="Franklin Gothic Book" w:cs="FranklinGothicATF-Light"/>
          <w:b/>
          <w:color w:val="000000"/>
          <w:kern w:val="0"/>
          <w:sz w:val="20"/>
          <w:szCs w:val="20"/>
        </w:rPr>
        <w:tab/>
        <w:t>Referente/tutor esterno</w:t>
      </w:r>
    </w:p>
    <w:tbl>
      <w:tblPr>
        <w:tblW w:w="99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9"/>
        <w:gridCol w:w="4980"/>
      </w:tblGrid>
      <w:tr w:rsidR="00935471" w:rsidRPr="00935471" w14:paraId="4AF21612" w14:textId="77777777" w:rsidTr="00F13DA9">
        <w:tc>
          <w:tcPr>
            <w:tcW w:w="4939" w:type="dxa"/>
          </w:tcPr>
          <w:p w14:paraId="64893C75" w14:textId="771A8A25"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Nominativo:</w:t>
            </w:r>
            <w:r w:rsidR="00DB1879">
              <w:rPr>
                <w:rFonts w:ascii="Franklin Gothic Book" w:hAnsi="Franklin Gothic Book" w:cs="FranklinGothicATF-Light"/>
                <w:color w:val="000000"/>
                <w:kern w:val="0"/>
                <w:sz w:val="20"/>
                <w:szCs w:val="20"/>
              </w:rPr>
              <w:t xml:space="preserve"> Antonio Bari </w:t>
            </w:r>
          </w:p>
          <w:p w14:paraId="7FE13C5A" w14:textId="3FC85BC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email:</w:t>
            </w:r>
            <w:r w:rsidR="00DB1879">
              <w:rPr>
                <w:rFonts w:ascii="Franklin Gothic Book" w:hAnsi="Franklin Gothic Book" w:cs="FranklinGothicATF-Light"/>
                <w:color w:val="000000"/>
                <w:kern w:val="0"/>
                <w:sz w:val="20"/>
                <w:szCs w:val="20"/>
              </w:rPr>
              <w:t xml:space="preserve"> antonio.bari@ittgiorgi.edu.it</w:t>
            </w:r>
          </w:p>
        </w:tc>
        <w:tc>
          <w:tcPr>
            <w:tcW w:w="4980" w:type="dxa"/>
          </w:tcPr>
          <w:p w14:paraId="7ED53F74" w14:textId="777777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Tutor esterno</w:t>
            </w:r>
          </w:p>
          <w:p w14:paraId="55F04198" w14:textId="777777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Nominativo: Francesca Meini</w:t>
            </w:r>
          </w:p>
          <w:p w14:paraId="7D11592E" w14:textId="777777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 xml:space="preserve">email: </w:t>
            </w:r>
            <w:hyperlink r:id="rId7" w:history="1">
              <w:r w:rsidRPr="00935471">
                <w:rPr>
                  <w:rStyle w:val="Collegamentoipertestuale"/>
                  <w:rFonts w:ascii="Franklin Gothic Book" w:hAnsi="Franklin Gothic Book" w:cs="FranklinGothicATF-Light"/>
                  <w:kern w:val="0"/>
                  <w:sz w:val="20"/>
                  <w:szCs w:val="20"/>
                </w:rPr>
                <w:t>ai@mondodigitale.org</w:t>
              </w:r>
            </w:hyperlink>
          </w:p>
          <w:p w14:paraId="1D97284F" w14:textId="77777777" w:rsidR="00935471" w:rsidRPr="00935471" w:rsidRDefault="00935471" w:rsidP="00935471">
            <w:pPr>
              <w:rPr>
                <w:rFonts w:ascii="Franklin Gothic Book" w:hAnsi="Franklin Gothic Book" w:cs="FranklinGothicATF-Light"/>
                <w:color w:val="000000"/>
                <w:kern w:val="0"/>
                <w:sz w:val="20"/>
                <w:szCs w:val="20"/>
              </w:rPr>
            </w:pPr>
          </w:p>
        </w:tc>
      </w:tr>
    </w:tbl>
    <w:p w14:paraId="083BF7FF" w14:textId="77777777" w:rsidR="005D4977" w:rsidRDefault="005D4977" w:rsidP="00935471">
      <w:pPr>
        <w:rPr>
          <w:rFonts w:ascii="Franklin Gothic Book" w:hAnsi="Franklin Gothic Book" w:cs="FranklinGothicATF-Light"/>
          <w:color w:val="000000"/>
          <w:kern w:val="0"/>
          <w:sz w:val="20"/>
          <w:szCs w:val="20"/>
        </w:rPr>
      </w:pPr>
    </w:p>
    <w:p w14:paraId="4445934B" w14:textId="3871FE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ab/>
      </w:r>
    </w:p>
    <w:p w14:paraId="3C308D85"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Contatti docenti referenti e/o tutor di classe:</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86"/>
        <w:gridCol w:w="1701"/>
        <w:gridCol w:w="2268"/>
      </w:tblGrid>
      <w:tr w:rsidR="00935471" w:rsidRPr="00935471" w14:paraId="3E16AE1A" w14:textId="77777777" w:rsidTr="00935471">
        <w:trPr>
          <w:trHeight w:val="180"/>
        </w:trPr>
        <w:tc>
          <w:tcPr>
            <w:tcW w:w="2268" w:type="dxa"/>
            <w:tcBorders>
              <w:bottom w:val="single" w:sz="4" w:space="0" w:color="000000"/>
            </w:tcBorders>
          </w:tcPr>
          <w:p w14:paraId="2DB20906"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Nome e cognome</w:t>
            </w:r>
          </w:p>
        </w:tc>
        <w:tc>
          <w:tcPr>
            <w:tcW w:w="3686" w:type="dxa"/>
            <w:tcBorders>
              <w:bottom w:val="single" w:sz="4" w:space="0" w:color="000000"/>
            </w:tcBorders>
          </w:tcPr>
          <w:p w14:paraId="2210FFA0"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Email</w:t>
            </w:r>
          </w:p>
        </w:tc>
        <w:tc>
          <w:tcPr>
            <w:tcW w:w="1701" w:type="dxa"/>
            <w:tcBorders>
              <w:bottom w:val="single" w:sz="4" w:space="0" w:color="000000"/>
            </w:tcBorders>
          </w:tcPr>
          <w:p w14:paraId="012B6BCE"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Telefono</w:t>
            </w:r>
          </w:p>
        </w:tc>
        <w:tc>
          <w:tcPr>
            <w:tcW w:w="2268" w:type="dxa"/>
            <w:tcBorders>
              <w:bottom w:val="single" w:sz="4" w:space="0" w:color="000000"/>
            </w:tcBorders>
          </w:tcPr>
          <w:p w14:paraId="79D366AB"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Classe di cui si è referenti</w:t>
            </w:r>
          </w:p>
        </w:tc>
      </w:tr>
      <w:tr w:rsidR="00935471" w:rsidRPr="00935471" w14:paraId="335911F4" w14:textId="77777777" w:rsidTr="00935471">
        <w:trPr>
          <w:trHeight w:val="280"/>
        </w:trPr>
        <w:tc>
          <w:tcPr>
            <w:tcW w:w="2268" w:type="dxa"/>
            <w:tcBorders>
              <w:top w:val="single" w:sz="4" w:space="0" w:color="000000"/>
              <w:bottom w:val="single" w:sz="4" w:space="0" w:color="000000"/>
            </w:tcBorders>
          </w:tcPr>
          <w:p w14:paraId="0721E3C1" w14:textId="65F4E096"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Annalisa Smalto</w:t>
            </w:r>
          </w:p>
        </w:tc>
        <w:tc>
          <w:tcPr>
            <w:tcW w:w="3686" w:type="dxa"/>
            <w:tcBorders>
              <w:top w:val="single" w:sz="4" w:space="0" w:color="000000"/>
              <w:bottom w:val="single" w:sz="4" w:space="0" w:color="000000"/>
            </w:tcBorders>
          </w:tcPr>
          <w:p w14:paraId="3A2B2174" w14:textId="79F80D43"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annalisa.smalto@ittgiorgi.edu.it</w:t>
            </w:r>
          </w:p>
        </w:tc>
        <w:tc>
          <w:tcPr>
            <w:tcW w:w="1701" w:type="dxa"/>
            <w:tcBorders>
              <w:top w:val="single" w:sz="4" w:space="0" w:color="000000"/>
              <w:bottom w:val="single" w:sz="4" w:space="0" w:color="000000"/>
            </w:tcBorders>
          </w:tcPr>
          <w:p w14:paraId="23AF3DC7" w14:textId="76F3B2C0" w:rsidR="00935471" w:rsidRPr="00935471" w:rsidRDefault="00935471" w:rsidP="007230F2">
            <w:pPr>
              <w:rPr>
                <w:rFonts w:ascii="Franklin Gothic Book" w:hAnsi="Franklin Gothic Book" w:cs="FranklinGothicATF-Light"/>
                <w:color w:val="000000"/>
                <w:kern w:val="0"/>
                <w:sz w:val="20"/>
                <w:szCs w:val="20"/>
              </w:rPr>
            </w:pPr>
          </w:p>
        </w:tc>
        <w:tc>
          <w:tcPr>
            <w:tcW w:w="2268" w:type="dxa"/>
            <w:tcBorders>
              <w:top w:val="single" w:sz="4" w:space="0" w:color="000000"/>
              <w:bottom w:val="single" w:sz="4" w:space="0" w:color="000000"/>
            </w:tcBorders>
          </w:tcPr>
          <w:p w14:paraId="14E1BE95" w14:textId="73EC8705"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3AI</w:t>
            </w:r>
          </w:p>
        </w:tc>
      </w:tr>
      <w:tr w:rsidR="00935471" w:rsidRPr="00935471" w14:paraId="3C96F3F7" w14:textId="77777777" w:rsidTr="00935471">
        <w:trPr>
          <w:trHeight w:val="268"/>
        </w:trPr>
        <w:tc>
          <w:tcPr>
            <w:tcW w:w="2268" w:type="dxa"/>
            <w:tcBorders>
              <w:top w:val="single" w:sz="4" w:space="0" w:color="000000"/>
              <w:bottom w:val="single" w:sz="4" w:space="0" w:color="000000"/>
            </w:tcBorders>
          </w:tcPr>
          <w:p w14:paraId="7B127D7A" w14:textId="2D635835"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Antonio Bari</w:t>
            </w:r>
          </w:p>
        </w:tc>
        <w:tc>
          <w:tcPr>
            <w:tcW w:w="3686" w:type="dxa"/>
            <w:tcBorders>
              <w:top w:val="single" w:sz="4" w:space="0" w:color="000000"/>
              <w:bottom w:val="single" w:sz="4" w:space="0" w:color="000000"/>
            </w:tcBorders>
          </w:tcPr>
          <w:p w14:paraId="0F64A83C" w14:textId="6331FD6B"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antonio.bari@ittgiorgi.edu.it</w:t>
            </w:r>
          </w:p>
        </w:tc>
        <w:tc>
          <w:tcPr>
            <w:tcW w:w="1701" w:type="dxa"/>
            <w:tcBorders>
              <w:top w:val="single" w:sz="4" w:space="0" w:color="000000"/>
              <w:bottom w:val="single" w:sz="4" w:space="0" w:color="000000"/>
            </w:tcBorders>
          </w:tcPr>
          <w:p w14:paraId="2396C377" w14:textId="7E1D6DDA" w:rsidR="00935471" w:rsidRPr="00935471" w:rsidRDefault="00935471" w:rsidP="00935471">
            <w:pPr>
              <w:rPr>
                <w:rFonts w:ascii="Franklin Gothic Book" w:hAnsi="Franklin Gothic Book" w:cs="FranklinGothicATF-Light"/>
                <w:color w:val="000000"/>
                <w:kern w:val="0"/>
                <w:sz w:val="20"/>
                <w:szCs w:val="20"/>
              </w:rPr>
            </w:pPr>
          </w:p>
        </w:tc>
        <w:tc>
          <w:tcPr>
            <w:tcW w:w="2268" w:type="dxa"/>
            <w:tcBorders>
              <w:top w:val="single" w:sz="4" w:space="0" w:color="000000"/>
              <w:bottom w:val="single" w:sz="4" w:space="0" w:color="000000"/>
            </w:tcBorders>
          </w:tcPr>
          <w:p w14:paraId="69D57283" w14:textId="35C6CDBD"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4AI</w:t>
            </w:r>
          </w:p>
        </w:tc>
      </w:tr>
      <w:tr w:rsidR="00935471" w:rsidRPr="00935471" w14:paraId="01CDD7B2" w14:textId="77777777" w:rsidTr="00935471">
        <w:trPr>
          <w:trHeight w:val="268"/>
        </w:trPr>
        <w:tc>
          <w:tcPr>
            <w:tcW w:w="2268" w:type="dxa"/>
            <w:tcBorders>
              <w:top w:val="single" w:sz="4" w:space="0" w:color="000000"/>
              <w:bottom w:val="single" w:sz="4" w:space="0" w:color="000000"/>
            </w:tcBorders>
          </w:tcPr>
          <w:p w14:paraId="061A258C" w14:textId="6B79894C"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 xml:space="preserve">Elena D’Alò </w:t>
            </w:r>
          </w:p>
        </w:tc>
        <w:tc>
          <w:tcPr>
            <w:tcW w:w="3686" w:type="dxa"/>
            <w:tcBorders>
              <w:top w:val="single" w:sz="4" w:space="0" w:color="000000"/>
              <w:bottom w:val="single" w:sz="4" w:space="0" w:color="000000"/>
            </w:tcBorders>
          </w:tcPr>
          <w:p w14:paraId="341F2508" w14:textId="1DDA814F"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elena.dalo@ittgiorgi.edu.it</w:t>
            </w:r>
          </w:p>
        </w:tc>
        <w:tc>
          <w:tcPr>
            <w:tcW w:w="1701" w:type="dxa"/>
            <w:tcBorders>
              <w:top w:val="single" w:sz="4" w:space="0" w:color="000000"/>
              <w:bottom w:val="single" w:sz="4" w:space="0" w:color="000000"/>
            </w:tcBorders>
          </w:tcPr>
          <w:p w14:paraId="29DC6E16" w14:textId="4A0C3902" w:rsidR="00935471" w:rsidRPr="00935471" w:rsidRDefault="00935471" w:rsidP="00935471">
            <w:pPr>
              <w:rPr>
                <w:rFonts w:ascii="Franklin Gothic Book" w:hAnsi="Franklin Gothic Book" w:cs="FranklinGothicATF-Light"/>
                <w:color w:val="000000"/>
                <w:kern w:val="0"/>
                <w:sz w:val="20"/>
                <w:szCs w:val="20"/>
              </w:rPr>
            </w:pPr>
          </w:p>
        </w:tc>
        <w:tc>
          <w:tcPr>
            <w:tcW w:w="2268" w:type="dxa"/>
            <w:tcBorders>
              <w:top w:val="single" w:sz="4" w:space="0" w:color="000000"/>
              <w:bottom w:val="single" w:sz="4" w:space="0" w:color="000000"/>
            </w:tcBorders>
          </w:tcPr>
          <w:p w14:paraId="08781517" w14:textId="25BE9A3A"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3BI</w:t>
            </w:r>
          </w:p>
        </w:tc>
      </w:tr>
      <w:tr w:rsidR="00935471" w:rsidRPr="00935471" w14:paraId="40F93E94" w14:textId="77777777" w:rsidTr="00935471">
        <w:trPr>
          <w:trHeight w:val="268"/>
        </w:trPr>
        <w:tc>
          <w:tcPr>
            <w:tcW w:w="2268" w:type="dxa"/>
            <w:tcBorders>
              <w:top w:val="single" w:sz="4" w:space="0" w:color="000000"/>
              <w:bottom w:val="single" w:sz="4" w:space="0" w:color="000000"/>
            </w:tcBorders>
          </w:tcPr>
          <w:p w14:paraId="50D86DF4" w14:textId="197D60D2"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Angela Giordano</w:t>
            </w:r>
          </w:p>
        </w:tc>
        <w:tc>
          <w:tcPr>
            <w:tcW w:w="3686" w:type="dxa"/>
            <w:tcBorders>
              <w:top w:val="single" w:sz="4" w:space="0" w:color="000000"/>
              <w:bottom w:val="single" w:sz="4" w:space="0" w:color="000000"/>
            </w:tcBorders>
          </w:tcPr>
          <w:p w14:paraId="19FEFC84" w14:textId="09F56F26"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angela.giordano@ittgiorgi.edu.it</w:t>
            </w:r>
          </w:p>
        </w:tc>
        <w:tc>
          <w:tcPr>
            <w:tcW w:w="1701" w:type="dxa"/>
            <w:tcBorders>
              <w:top w:val="single" w:sz="4" w:space="0" w:color="000000"/>
              <w:bottom w:val="single" w:sz="4" w:space="0" w:color="000000"/>
            </w:tcBorders>
          </w:tcPr>
          <w:p w14:paraId="662A1A62" w14:textId="51F3E275" w:rsidR="00935471" w:rsidRPr="00935471" w:rsidRDefault="00935471" w:rsidP="00935471">
            <w:pPr>
              <w:rPr>
                <w:rFonts w:ascii="Franklin Gothic Book" w:hAnsi="Franklin Gothic Book" w:cs="FranklinGothicATF-Light"/>
                <w:color w:val="000000"/>
                <w:kern w:val="0"/>
                <w:sz w:val="20"/>
                <w:szCs w:val="20"/>
              </w:rPr>
            </w:pPr>
          </w:p>
        </w:tc>
        <w:tc>
          <w:tcPr>
            <w:tcW w:w="2268" w:type="dxa"/>
            <w:tcBorders>
              <w:top w:val="single" w:sz="4" w:space="0" w:color="000000"/>
              <w:bottom w:val="single" w:sz="4" w:space="0" w:color="000000"/>
            </w:tcBorders>
          </w:tcPr>
          <w:p w14:paraId="784317E9" w14:textId="72DCF3FE" w:rsidR="00935471" w:rsidRPr="00935471" w:rsidRDefault="00DB1879"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4BI</w:t>
            </w:r>
          </w:p>
        </w:tc>
      </w:tr>
      <w:tr w:rsidR="00935471" w:rsidRPr="00935471" w14:paraId="44702F95" w14:textId="77777777" w:rsidTr="00935471">
        <w:trPr>
          <w:trHeight w:val="272"/>
        </w:trPr>
        <w:tc>
          <w:tcPr>
            <w:tcW w:w="2268" w:type="dxa"/>
            <w:tcBorders>
              <w:top w:val="single" w:sz="4" w:space="0" w:color="000000"/>
            </w:tcBorders>
          </w:tcPr>
          <w:p w14:paraId="34E29433" w14:textId="0DEAF79D"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Alessandra Arceri</w:t>
            </w:r>
          </w:p>
        </w:tc>
        <w:tc>
          <w:tcPr>
            <w:tcW w:w="3686" w:type="dxa"/>
            <w:tcBorders>
              <w:top w:val="single" w:sz="4" w:space="0" w:color="000000"/>
            </w:tcBorders>
          </w:tcPr>
          <w:p w14:paraId="735C3999" w14:textId="0E9EF8E1" w:rsidR="00935471" w:rsidRPr="00935471" w:rsidRDefault="00E1611E"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A</w:t>
            </w:r>
            <w:r w:rsidR="007230F2">
              <w:rPr>
                <w:rFonts w:ascii="Franklin Gothic Book" w:hAnsi="Franklin Gothic Book" w:cs="FranklinGothicATF-Light"/>
                <w:color w:val="000000"/>
                <w:kern w:val="0"/>
                <w:sz w:val="20"/>
                <w:szCs w:val="20"/>
              </w:rPr>
              <w:t>lessandra</w:t>
            </w:r>
            <w:r>
              <w:rPr>
                <w:rFonts w:ascii="Franklin Gothic Book" w:hAnsi="Franklin Gothic Book" w:cs="FranklinGothicATF-Light"/>
                <w:color w:val="000000"/>
                <w:kern w:val="0"/>
                <w:sz w:val="20"/>
                <w:szCs w:val="20"/>
              </w:rPr>
              <w:t>.arceri</w:t>
            </w:r>
            <w:r w:rsidR="007230F2">
              <w:rPr>
                <w:rFonts w:ascii="Franklin Gothic Book" w:hAnsi="Franklin Gothic Book" w:cs="FranklinGothicATF-Light"/>
                <w:color w:val="000000"/>
                <w:kern w:val="0"/>
                <w:sz w:val="20"/>
                <w:szCs w:val="20"/>
              </w:rPr>
              <w:t>@ittgiorgi.edu.it</w:t>
            </w:r>
          </w:p>
        </w:tc>
        <w:tc>
          <w:tcPr>
            <w:tcW w:w="1701" w:type="dxa"/>
            <w:tcBorders>
              <w:top w:val="single" w:sz="4" w:space="0" w:color="000000"/>
            </w:tcBorders>
          </w:tcPr>
          <w:p w14:paraId="341A90F4" w14:textId="14438F74" w:rsidR="00935471" w:rsidRPr="00935471" w:rsidRDefault="00935471" w:rsidP="00935471">
            <w:pPr>
              <w:rPr>
                <w:rFonts w:ascii="Franklin Gothic Book" w:hAnsi="Franklin Gothic Book" w:cs="FranklinGothicATF-Light"/>
                <w:color w:val="000000"/>
                <w:kern w:val="0"/>
                <w:sz w:val="20"/>
                <w:szCs w:val="20"/>
              </w:rPr>
            </w:pPr>
          </w:p>
        </w:tc>
        <w:tc>
          <w:tcPr>
            <w:tcW w:w="2268" w:type="dxa"/>
            <w:tcBorders>
              <w:top w:val="single" w:sz="4" w:space="0" w:color="000000"/>
            </w:tcBorders>
          </w:tcPr>
          <w:p w14:paraId="7A37A98B" w14:textId="55DF3345"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3CI</w:t>
            </w:r>
          </w:p>
        </w:tc>
      </w:tr>
    </w:tbl>
    <w:p w14:paraId="1EDE4B29" w14:textId="77777777" w:rsidR="00935471" w:rsidRDefault="00935471" w:rsidP="00935471">
      <w:pPr>
        <w:rPr>
          <w:rFonts w:ascii="Franklin Gothic Book" w:hAnsi="Franklin Gothic Book" w:cs="FranklinGothicATF-Light"/>
          <w:b/>
          <w:color w:val="000000"/>
          <w:kern w:val="0"/>
          <w:sz w:val="20"/>
          <w:szCs w:val="20"/>
        </w:rPr>
      </w:pPr>
    </w:p>
    <w:p w14:paraId="57497749" w14:textId="77777777" w:rsidR="005D4977" w:rsidRPr="00935471" w:rsidRDefault="005D4977" w:rsidP="00935471">
      <w:pPr>
        <w:rPr>
          <w:rFonts w:ascii="Franklin Gothic Book" w:hAnsi="Franklin Gothic Book" w:cs="FranklinGothicATF-Light"/>
          <w:b/>
          <w:color w:val="000000"/>
          <w:kern w:val="0"/>
          <w:sz w:val="20"/>
          <w:szCs w:val="20"/>
        </w:rPr>
      </w:pPr>
    </w:p>
    <w:p w14:paraId="50F62A2D"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Destinatari:</w:t>
      </w:r>
      <w:r w:rsidRPr="00935471">
        <w:rPr>
          <w:rFonts w:ascii="Franklin Gothic Book" w:hAnsi="Franklin Gothic Book" w:cs="FranklinGothicATF-Light"/>
          <w:color w:val="000000"/>
          <w:kern w:val="0"/>
          <w:sz w:val="20"/>
          <w:szCs w:val="20"/>
        </w:rPr>
        <w:t xml:space="preserve"> </w:t>
      </w:r>
      <w:r w:rsidRPr="00935471">
        <w:rPr>
          <w:rFonts w:ascii="Franklin Gothic Book" w:hAnsi="Franklin Gothic Book" w:cs="FranklinGothicATF-Light"/>
          <w:b/>
          <w:color w:val="000000"/>
          <w:kern w:val="0"/>
          <w:sz w:val="20"/>
          <w:szCs w:val="20"/>
        </w:rPr>
        <w:tab/>
      </w:r>
      <w:r w:rsidRPr="00935471">
        <w:rPr>
          <w:rFonts w:ascii="Franklin Gothic Book" w:hAnsi="Franklin Gothic Book" w:cs="FranklinGothicATF-Light"/>
          <w:b/>
          <w:color w:val="000000"/>
          <w:kern w:val="0"/>
          <w:sz w:val="20"/>
          <w:szCs w:val="20"/>
        </w:rPr>
        <w:tab/>
      </w:r>
    </w:p>
    <w:tbl>
      <w:tblPr>
        <w:tblW w:w="9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5"/>
        <w:gridCol w:w="4965"/>
      </w:tblGrid>
      <w:tr w:rsidR="00935471" w:rsidRPr="00935471" w14:paraId="205D8B5A" w14:textId="77777777" w:rsidTr="00F13DA9">
        <w:trPr>
          <w:trHeight w:val="180"/>
        </w:trPr>
        <w:tc>
          <w:tcPr>
            <w:tcW w:w="4955" w:type="dxa"/>
            <w:tcBorders>
              <w:bottom w:val="single" w:sz="4" w:space="0" w:color="000000"/>
            </w:tcBorders>
          </w:tcPr>
          <w:p w14:paraId="0EBCE8BA"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Anno di corso / classe</w:t>
            </w:r>
          </w:p>
        </w:tc>
        <w:tc>
          <w:tcPr>
            <w:tcW w:w="4965" w:type="dxa"/>
            <w:tcBorders>
              <w:bottom w:val="single" w:sz="4" w:space="0" w:color="000000"/>
            </w:tcBorders>
          </w:tcPr>
          <w:p w14:paraId="0038DC06"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n. studenti</w:t>
            </w:r>
          </w:p>
        </w:tc>
      </w:tr>
      <w:tr w:rsidR="00935471" w:rsidRPr="00935471" w14:paraId="0EB3CE77" w14:textId="77777777" w:rsidTr="00F13DA9">
        <w:trPr>
          <w:trHeight w:val="280"/>
        </w:trPr>
        <w:tc>
          <w:tcPr>
            <w:tcW w:w="4955" w:type="dxa"/>
            <w:tcBorders>
              <w:top w:val="single" w:sz="4" w:space="0" w:color="000000"/>
              <w:bottom w:val="single" w:sz="4" w:space="0" w:color="000000"/>
            </w:tcBorders>
          </w:tcPr>
          <w:p w14:paraId="3FB7C5E0" w14:textId="7EB5C89E"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3AI</w:t>
            </w:r>
          </w:p>
        </w:tc>
        <w:tc>
          <w:tcPr>
            <w:tcW w:w="4965" w:type="dxa"/>
            <w:tcBorders>
              <w:top w:val="single" w:sz="4" w:space="0" w:color="000000"/>
              <w:bottom w:val="single" w:sz="4" w:space="0" w:color="000000"/>
            </w:tcBorders>
          </w:tcPr>
          <w:p w14:paraId="082F03DC" w14:textId="0A5937A8"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23</w:t>
            </w:r>
          </w:p>
        </w:tc>
      </w:tr>
      <w:tr w:rsidR="00935471" w:rsidRPr="00935471" w14:paraId="24A0283D" w14:textId="77777777" w:rsidTr="00F13DA9">
        <w:trPr>
          <w:trHeight w:val="268"/>
        </w:trPr>
        <w:tc>
          <w:tcPr>
            <w:tcW w:w="4955" w:type="dxa"/>
            <w:tcBorders>
              <w:top w:val="single" w:sz="4" w:space="0" w:color="000000"/>
              <w:bottom w:val="single" w:sz="4" w:space="0" w:color="000000"/>
            </w:tcBorders>
          </w:tcPr>
          <w:p w14:paraId="23045FE8" w14:textId="56CC1CD7"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4AI</w:t>
            </w:r>
          </w:p>
        </w:tc>
        <w:tc>
          <w:tcPr>
            <w:tcW w:w="4965" w:type="dxa"/>
            <w:tcBorders>
              <w:top w:val="single" w:sz="4" w:space="0" w:color="000000"/>
              <w:bottom w:val="single" w:sz="4" w:space="0" w:color="000000"/>
            </w:tcBorders>
          </w:tcPr>
          <w:p w14:paraId="79E0155A" w14:textId="1FCF449F"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27</w:t>
            </w:r>
          </w:p>
        </w:tc>
      </w:tr>
      <w:tr w:rsidR="00935471" w:rsidRPr="00935471" w14:paraId="46A526F7" w14:textId="77777777" w:rsidTr="00F13DA9">
        <w:trPr>
          <w:trHeight w:val="272"/>
        </w:trPr>
        <w:tc>
          <w:tcPr>
            <w:tcW w:w="4955" w:type="dxa"/>
            <w:tcBorders>
              <w:top w:val="single" w:sz="4" w:space="0" w:color="000000"/>
              <w:bottom w:val="single" w:sz="4" w:space="0" w:color="000000"/>
            </w:tcBorders>
          </w:tcPr>
          <w:p w14:paraId="2F348075" w14:textId="2C3C75CB"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3BI</w:t>
            </w:r>
          </w:p>
        </w:tc>
        <w:tc>
          <w:tcPr>
            <w:tcW w:w="4965" w:type="dxa"/>
            <w:tcBorders>
              <w:top w:val="single" w:sz="4" w:space="0" w:color="000000"/>
              <w:bottom w:val="single" w:sz="4" w:space="0" w:color="000000"/>
            </w:tcBorders>
          </w:tcPr>
          <w:p w14:paraId="0C30C93F" w14:textId="221579A4"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25</w:t>
            </w:r>
          </w:p>
        </w:tc>
      </w:tr>
      <w:tr w:rsidR="00935471" w:rsidRPr="00935471" w14:paraId="49D4ABEE" w14:textId="77777777" w:rsidTr="007230F2">
        <w:trPr>
          <w:trHeight w:val="272"/>
        </w:trPr>
        <w:tc>
          <w:tcPr>
            <w:tcW w:w="4955" w:type="dxa"/>
            <w:tcBorders>
              <w:top w:val="single" w:sz="4" w:space="0" w:color="000000"/>
              <w:bottom w:val="single" w:sz="4" w:space="0" w:color="000000"/>
            </w:tcBorders>
          </w:tcPr>
          <w:p w14:paraId="48D4AA98" w14:textId="0DFD5D20"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4BI</w:t>
            </w:r>
          </w:p>
        </w:tc>
        <w:tc>
          <w:tcPr>
            <w:tcW w:w="4965" w:type="dxa"/>
            <w:tcBorders>
              <w:top w:val="single" w:sz="4" w:space="0" w:color="000000"/>
              <w:bottom w:val="single" w:sz="4" w:space="0" w:color="000000"/>
            </w:tcBorders>
          </w:tcPr>
          <w:p w14:paraId="21A17365" w14:textId="64F5AF83" w:rsidR="00935471"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27</w:t>
            </w:r>
          </w:p>
        </w:tc>
      </w:tr>
      <w:tr w:rsidR="007230F2" w:rsidRPr="00935471" w14:paraId="2C87036C" w14:textId="77777777" w:rsidTr="00F13DA9">
        <w:trPr>
          <w:trHeight w:val="272"/>
        </w:trPr>
        <w:tc>
          <w:tcPr>
            <w:tcW w:w="4955" w:type="dxa"/>
            <w:tcBorders>
              <w:top w:val="single" w:sz="4" w:space="0" w:color="000000"/>
            </w:tcBorders>
          </w:tcPr>
          <w:p w14:paraId="68CD56A8" w14:textId="1FAAB4E8" w:rsidR="007230F2"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3CI</w:t>
            </w:r>
          </w:p>
        </w:tc>
        <w:tc>
          <w:tcPr>
            <w:tcW w:w="4965" w:type="dxa"/>
            <w:tcBorders>
              <w:top w:val="single" w:sz="4" w:space="0" w:color="000000"/>
            </w:tcBorders>
          </w:tcPr>
          <w:p w14:paraId="28825F19" w14:textId="05DCE33B" w:rsidR="007230F2" w:rsidRPr="00935471" w:rsidRDefault="007230F2" w:rsidP="00935471">
            <w:p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26</w:t>
            </w:r>
          </w:p>
        </w:tc>
      </w:tr>
    </w:tbl>
    <w:p w14:paraId="668567B9" w14:textId="77777777" w:rsidR="005D4977" w:rsidRDefault="005D4977" w:rsidP="00935471">
      <w:pPr>
        <w:rPr>
          <w:rFonts w:ascii="Franklin Gothic Book" w:hAnsi="Franklin Gothic Book" w:cs="FranklinGothicATF-Light"/>
          <w:color w:val="000000"/>
          <w:kern w:val="0"/>
          <w:sz w:val="20"/>
          <w:szCs w:val="20"/>
        </w:rPr>
      </w:pPr>
    </w:p>
    <w:p w14:paraId="7ED492D0" w14:textId="46091C09"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ab/>
      </w:r>
    </w:p>
    <w:tbl>
      <w:tblPr>
        <w:tblW w:w="99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5"/>
        <w:gridCol w:w="5797"/>
      </w:tblGrid>
      <w:sdt>
        <w:sdtPr>
          <w:rPr>
            <w:rFonts w:ascii="Franklin Gothic Book" w:hAnsi="Franklin Gothic Book" w:cs="FranklinGothicATF-Light"/>
            <w:color w:val="000000"/>
            <w:kern w:val="0"/>
            <w:sz w:val="20"/>
            <w:szCs w:val="20"/>
          </w:rPr>
          <w:tag w:val="goog_rdk_3"/>
          <w:id w:val="-1648362771"/>
        </w:sdtPr>
        <w:sdtContent>
          <w:sdt>
            <w:sdtPr>
              <w:rPr>
                <w:rFonts w:ascii="Franklin Gothic Book" w:hAnsi="Franklin Gothic Book" w:cs="FranklinGothicATF-Light"/>
                <w:color w:val="000000"/>
                <w:kern w:val="0"/>
                <w:sz w:val="20"/>
                <w:szCs w:val="20"/>
              </w:rPr>
              <w:tag w:val="goog_rdk_0"/>
              <w:id w:val="-714116609"/>
            </w:sdtPr>
            <w:sdtContent>
              <w:tr w:rsidR="00935471" w:rsidRPr="00935471" w14:paraId="4ED0673C" w14:textId="77777777" w:rsidTr="00935471">
                <w:trPr>
                  <w:trHeight w:val="250"/>
                </w:trPr>
                <w:tc>
                  <w:tcPr>
                    <w:tcW w:w="4125" w:type="dxa"/>
                  </w:tcPr>
                  <w:p w14:paraId="3C112F19" w14:textId="6743290E"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b/>
                        <w:color w:val="000000"/>
                        <w:kern w:val="0"/>
                        <w:sz w:val="20"/>
                        <w:szCs w:val="20"/>
                      </w:rPr>
                      <w:t>PERIODO</w:t>
                    </w:r>
                    <w:r w:rsidR="00D47D70">
                      <w:rPr>
                        <w:rFonts w:ascii="Franklin Gothic Book" w:hAnsi="Franklin Gothic Book" w:cs="FranklinGothicATF-Light"/>
                        <w:color w:val="000000"/>
                        <w:kern w:val="0"/>
                        <w:sz w:val="20"/>
                        <w:szCs w:val="20"/>
                      </w:rPr>
                      <w:t>: OTTOBR</w:t>
                    </w:r>
                    <w:r w:rsidRPr="00935471">
                      <w:rPr>
                        <w:rFonts w:ascii="Franklin Gothic Book" w:hAnsi="Franklin Gothic Book" w:cs="FranklinGothicATF-Light"/>
                        <w:color w:val="000000"/>
                        <w:kern w:val="0"/>
                        <w:sz w:val="20"/>
                        <w:szCs w:val="20"/>
                      </w:rPr>
                      <w:t>E 2024 – DICEMBRE 2024</w:t>
                    </w:r>
                  </w:p>
                </w:tc>
                <w:sdt>
                  <w:sdtPr>
                    <w:rPr>
                      <w:rFonts w:ascii="Franklin Gothic Book" w:hAnsi="Franklin Gothic Book" w:cs="FranklinGothicATF-Light"/>
                      <w:color w:val="000000"/>
                      <w:kern w:val="0"/>
                      <w:sz w:val="20"/>
                      <w:szCs w:val="20"/>
                    </w:rPr>
                    <w:tag w:val="goog_rdk_2"/>
                    <w:id w:val="-2137019699"/>
                  </w:sdtPr>
                  <w:sdtContent>
                    <w:tc>
                      <w:tcPr>
                        <w:tcW w:w="5797" w:type="dxa"/>
                      </w:tcPr>
                      <w:p w14:paraId="7A489D88" w14:textId="777777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b/>
                            <w:color w:val="000000"/>
                            <w:kern w:val="0"/>
                            <w:sz w:val="20"/>
                            <w:szCs w:val="20"/>
                          </w:rPr>
                          <w:t>MODALITÀ</w:t>
                        </w:r>
                        <w:r w:rsidRPr="00935471">
                          <w:rPr>
                            <w:rFonts w:ascii="Franklin Gothic Book" w:hAnsi="Franklin Gothic Book" w:cs="FranklinGothicATF-Light"/>
                            <w:color w:val="000000"/>
                            <w:kern w:val="0"/>
                            <w:sz w:val="20"/>
                            <w:szCs w:val="20"/>
                          </w:rPr>
                          <w:t>: mista</w:t>
                        </w:r>
                      </w:p>
                    </w:tc>
                  </w:sdtContent>
                </w:sdt>
              </w:tr>
            </w:sdtContent>
          </w:sdt>
        </w:sdtContent>
      </w:sdt>
    </w:tbl>
    <w:p w14:paraId="113554F6" w14:textId="77777777" w:rsidR="005D4977" w:rsidRDefault="005D4977" w:rsidP="00935471">
      <w:pPr>
        <w:rPr>
          <w:rFonts w:ascii="Franklin Gothic Book" w:hAnsi="Franklin Gothic Book" w:cs="FranklinGothicATF-Light"/>
          <w:color w:val="000000"/>
          <w:kern w:val="0"/>
          <w:sz w:val="20"/>
          <w:szCs w:val="20"/>
        </w:rPr>
      </w:pPr>
    </w:p>
    <w:p w14:paraId="4A369005" w14:textId="7BD0B825"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ab/>
      </w:r>
      <w:r w:rsidRPr="00935471">
        <w:rPr>
          <w:rFonts w:ascii="Franklin Gothic Book" w:hAnsi="Franklin Gothic Book" w:cs="FranklinGothicATF-Light"/>
          <w:color w:val="000000"/>
          <w:kern w:val="0"/>
          <w:sz w:val="20"/>
          <w:szCs w:val="20"/>
        </w:rPr>
        <w:tab/>
      </w:r>
    </w:p>
    <w:tbl>
      <w:tblPr>
        <w:tblW w:w="9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23"/>
      </w:tblGrid>
      <w:tr w:rsidR="00935471" w:rsidRPr="00935471" w14:paraId="7132E0DB" w14:textId="77777777" w:rsidTr="00F13DA9">
        <w:tc>
          <w:tcPr>
            <w:tcW w:w="9923" w:type="dxa"/>
            <w:shd w:val="clear" w:color="auto" w:fill="auto"/>
            <w:tcMar>
              <w:top w:w="100" w:type="dxa"/>
              <w:left w:w="100" w:type="dxa"/>
              <w:bottom w:w="100" w:type="dxa"/>
              <w:right w:w="100" w:type="dxa"/>
            </w:tcMar>
          </w:tcPr>
          <w:p w14:paraId="2A3FEB4E"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lastRenderedPageBreak/>
              <w:t>IL PROGETTO: PERCORSI E ATTIVITÀ</w:t>
            </w:r>
          </w:p>
        </w:tc>
      </w:tr>
      <w:tr w:rsidR="00935471" w:rsidRPr="00935471" w14:paraId="73CF6971" w14:textId="77777777" w:rsidTr="00F13DA9">
        <w:tc>
          <w:tcPr>
            <w:tcW w:w="9923" w:type="dxa"/>
            <w:shd w:val="clear" w:color="auto" w:fill="auto"/>
            <w:tcMar>
              <w:top w:w="100" w:type="dxa"/>
              <w:left w:w="100" w:type="dxa"/>
              <w:bottom w:w="100" w:type="dxa"/>
              <w:right w:w="100" w:type="dxa"/>
            </w:tcMar>
          </w:tcPr>
          <w:p w14:paraId="55FEF06B" w14:textId="5F0BA550" w:rsidR="00935471" w:rsidRPr="00935471" w:rsidRDefault="00935471" w:rsidP="00C63383">
            <w:p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Con il progetto “</w:t>
            </w:r>
            <w:proofErr w:type="spellStart"/>
            <w:r w:rsidRPr="00935471">
              <w:rPr>
                <w:rFonts w:ascii="Franklin Gothic Book" w:hAnsi="Franklin Gothic Book" w:cs="FranklinGothicATF-Light"/>
                <w:b/>
                <w:color w:val="000000"/>
                <w:kern w:val="0"/>
                <w:sz w:val="20"/>
                <w:szCs w:val="20"/>
              </w:rPr>
              <w:t>Ital</w:t>
            </w:r>
            <w:proofErr w:type="spellEnd"/>
            <w:r w:rsidRPr="00935471">
              <w:rPr>
                <w:rFonts w:ascii="Franklin Gothic Book" w:hAnsi="Franklin Gothic Book" w:cs="FranklinGothicATF-Light"/>
                <w:b/>
                <w:color w:val="000000"/>
                <w:kern w:val="0"/>
                <w:sz w:val="20"/>
                <w:szCs w:val="20"/>
              </w:rPr>
              <w:t>-IA Lab</w:t>
            </w:r>
            <w:r w:rsidRPr="00935471">
              <w:rPr>
                <w:rFonts w:ascii="Franklin Gothic Book" w:hAnsi="Franklin Gothic Book" w:cs="FranklinGothicATF-Light"/>
                <w:color w:val="000000"/>
                <w:kern w:val="0"/>
                <w:sz w:val="20"/>
                <w:szCs w:val="20"/>
              </w:rPr>
              <w:t xml:space="preserve">” la Fondazione Mondo Digitale, insieme a </w:t>
            </w:r>
            <w:r w:rsidRPr="00935471">
              <w:rPr>
                <w:rFonts w:ascii="Franklin Gothic Book" w:hAnsi="Franklin Gothic Book" w:cs="FranklinGothicATF-Light"/>
                <w:b/>
                <w:color w:val="000000"/>
                <w:kern w:val="0"/>
                <w:sz w:val="20"/>
                <w:szCs w:val="20"/>
              </w:rPr>
              <w:t>Microsoft</w:t>
            </w:r>
            <w:r w:rsidRPr="00935471">
              <w:rPr>
                <w:rFonts w:ascii="Franklin Gothic Book" w:hAnsi="Franklin Gothic Book" w:cs="FranklinGothicATF-Light"/>
                <w:color w:val="000000"/>
                <w:kern w:val="0"/>
                <w:sz w:val="20"/>
                <w:szCs w:val="20"/>
              </w:rPr>
              <w:t>, dà vita a un'infrastruttura nazionale di hub sull'intelligenza artificiale e a una rete di trainer per la formazione delle comunità locali. Tra le azioni principali del progetto, lo sviluppo di programmi di formazione sincroni e asincroni dedicati a studenti, docenti, persone in cerca di lavoro e lavoratori, con particolare attenzione alle donne, al Sud Italia e alle aree periferiche delle grandi città.</w:t>
            </w:r>
          </w:p>
          <w:p w14:paraId="305A0AD8" w14:textId="77777777" w:rsidR="00935471" w:rsidRPr="00935471" w:rsidRDefault="00935471" w:rsidP="00D47D70">
            <w:pPr>
              <w:jc w:val="both"/>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 xml:space="preserve">CONTESTO </w:t>
            </w:r>
          </w:p>
          <w:p w14:paraId="095ECF5F" w14:textId="77777777" w:rsidR="00935471" w:rsidRPr="00935471" w:rsidRDefault="00935471" w:rsidP="00D47D70">
            <w:p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 xml:space="preserve">McKinsey prevede che l'intelligenza artificiale generativa avrà un impatto economico globale di 4,4 trilioni di dollari all'anno, equiparabile al PIL del Regno Unito. In Italia, il rapporto "AI4Italy" di The </w:t>
            </w:r>
            <w:proofErr w:type="spellStart"/>
            <w:r w:rsidRPr="00935471">
              <w:rPr>
                <w:rFonts w:ascii="Franklin Gothic Book" w:hAnsi="Franklin Gothic Book" w:cs="FranklinGothicATF-Light"/>
                <w:color w:val="000000"/>
                <w:kern w:val="0"/>
                <w:sz w:val="20"/>
                <w:szCs w:val="20"/>
              </w:rPr>
              <w:t>European</w:t>
            </w:r>
            <w:proofErr w:type="spellEnd"/>
            <w:r w:rsidRPr="00935471">
              <w:rPr>
                <w:rFonts w:ascii="Franklin Gothic Book" w:hAnsi="Franklin Gothic Book" w:cs="FranklinGothicATF-Light"/>
                <w:color w:val="000000"/>
                <w:kern w:val="0"/>
                <w:sz w:val="20"/>
                <w:szCs w:val="20"/>
              </w:rPr>
              <w:t xml:space="preserve"> House-Ambrosetti, con il supporto di Microsoft Italia, suggerisce che l'adozione dell'IA potrebbe aumentare la produttività nazionale fino al 18%. Tuttavia, ciò richiede investimenti non solo in infrastrutture tecnologiche, ma anche nella formazione di 3,7 milioni di persone con competenze digitali di base e 137.000 iscritti aggiuntivi in corsi STEM e ICT.</w:t>
            </w:r>
          </w:p>
          <w:p w14:paraId="15462D41" w14:textId="77777777" w:rsidR="00935471" w:rsidRPr="00935471" w:rsidRDefault="00935471" w:rsidP="00D47D70">
            <w:pPr>
              <w:jc w:val="both"/>
              <w:rPr>
                <w:rFonts w:ascii="Franklin Gothic Book" w:hAnsi="Franklin Gothic Book" w:cs="FranklinGothicATF-Light"/>
                <w:color w:val="000000"/>
                <w:kern w:val="0"/>
                <w:sz w:val="20"/>
                <w:szCs w:val="20"/>
              </w:rPr>
            </w:pPr>
          </w:p>
          <w:p w14:paraId="4042E3DD" w14:textId="77777777" w:rsidR="00935471" w:rsidRPr="00935471" w:rsidRDefault="00935471" w:rsidP="00D47D70">
            <w:pPr>
              <w:jc w:val="both"/>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SFIDA</w:t>
            </w:r>
          </w:p>
          <w:p w14:paraId="612C798A" w14:textId="77777777" w:rsidR="00935471" w:rsidRPr="00935471" w:rsidRDefault="00935471" w:rsidP="00D47D70">
            <w:p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L'IA generativa può cambiare il modo in cui le persone vivono, lavorano, studiano e si connettono, creando nuove opportunità economiche e sociali. Alcuni lavori si trasformeranno, altri scompariranno e ne verranno creati di nuovi. È fondamentale non farsi trovare impreparati a questa grande rivoluzione. La sfida da affrontare è quella delle competenze. L'IA creerà un mondo più sostenibile e inclusivo solo se tutti e ovunque avranno le competenze giuste per utilizzarla.</w:t>
            </w:r>
          </w:p>
          <w:p w14:paraId="023F7E53" w14:textId="77777777" w:rsidR="00935471" w:rsidRPr="00935471" w:rsidRDefault="00935471" w:rsidP="00D47D70">
            <w:pPr>
              <w:jc w:val="both"/>
              <w:rPr>
                <w:rFonts w:ascii="Franklin Gothic Book" w:hAnsi="Franklin Gothic Book" w:cs="FranklinGothicATF-Light"/>
                <w:b/>
                <w:color w:val="000000"/>
                <w:kern w:val="0"/>
                <w:sz w:val="20"/>
                <w:szCs w:val="20"/>
              </w:rPr>
            </w:pPr>
          </w:p>
          <w:p w14:paraId="58DDEBCD" w14:textId="77777777" w:rsidR="00935471" w:rsidRPr="00935471" w:rsidRDefault="00935471" w:rsidP="00D47D70">
            <w:pPr>
              <w:jc w:val="both"/>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IL PROGETTO</w:t>
            </w:r>
          </w:p>
          <w:p w14:paraId="54ABF369" w14:textId="77777777" w:rsidR="00935471" w:rsidRPr="00935471" w:rsidRDefault="00935471" w:rsidP="00D47D70">
            <w:p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 xml:space="preserve">Nell’ambito della “AI Skills </w:t>
            </w:r>
            <w:proofErr w:type="spellStart"/>
            <w:r w:rsidRPr="00935471">
              <w:rPr>
                <w:rFonts w:ascii="Franklin Gothic Book" w:hAnsi="Franklin Gothic Book" w:cs="FranklinGothicATF-Light"/>
                <w:color w:val="000000"/>
                <w:kern w:val="0"/>
                <w:sz w:val="20"/>
                <w:szCs w:val="20"/>
              </w:rPr>
              <w:t>Initiative</w:t>
            </w:r>
            <w:proofErr w:type="spellEnd"/>
            <w:r w:rsidRPr="00935471">
              <w:rPr>
                <w:rFonts w:ascii="Franklin Gothic Book" w:hAnsi="Franklin Gothic Book" w:cs="FranklinGothicATF-Light"/>
                <w:color w:val="000000"/>
                <w:kern w:val="0"/>
                <w:sz w:val="20"/>
                <w:szCs w:val="20"/>
              </w:rPr>
              <w:t>”, lanciata da Microsoft come parte del programma “Skills for Jobs” per aiutare persone e comunità di tutto il mondo a sfruttare le potenzialità dell'intelligenza artificiale per avere successo in una economia digitale in continua evoluzione, nasce il progetto “</w:t>
            </w:r>
            <w:proofErr w:type="spellStart"/>
            <w:r w:rsidRPr="00935471">
              <w:rPr>
                <w:rFonts w:ascii="Franklin Gothic Book" w:hAnsi="Franklin Gothic Book" w:cs="FranklinGothicATF-Light"/>
                <w:color w:val="000000"/>
                <w:kern w:val="0"/>
                <w:sz w:val="20"/>
                <w:szCs w:val="20"/>
              </w:rPr>
              <w:t>Ital</w:t>
            </w:r>
            <w:proofErr w:type="spellEnd"/>
            <w:r w:rsidRPr="00935471">
              <w:rPr>
                <w:rFonts w:ascii="Franklin Gothic Book" w:hAnsi="Franklin Gothic Book" w:cs="FranklinGothicATF-Light"/>
                <w:color w:val="000000"/>
                <w:kern w:val="0"/>
                <w:sz w:val="20"/>
                <w:szCs w:val="20"/>
              </w:rPr>
              <w:t>-IA Lab”, promosso da Fondazione Mondo Digitale e Microsoft Italia, con l’obiettivo di: </w:t>
            </w:r>
          </w:p>
          <w:p w14:paraId="63A5EF1D" w14:textId="77777777" w:rsidR="00935471" w:rsidRPr="00935471" w:rsidRDefault="00935471" w:rsidP="00D47D70">
            <w:pPr>
              <w:numPr>
                <w:ilvl w:val="0"/>
                <w:numId w:val="4"/>
              </w:num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Incentivare la consapevolezza dei cittadini sulle potenzialità dell’intelligenza artificiale generativa </w:t>
            </w:r>
          </w:p>
          <w:p w14:paraId="6FD321EB" w14:textId="77777777" w:rsidR="00935471" w:rsidRPr="00935471" w:rsidRDefault="00935471" w:rsidP="00D47D70">
            <w:pPr>
              <w:numPr>
                <w:ilvl w:val="0"/>
                <w:numId w:val="4"/>
              </w:num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Promuovere l’intelligenza artificiale come strumento di inclusione e crescita per le persone e le comunità </w:t>
            </w:r>
          </w:p>
          <w:p w14:paraId="11C93447" w14:textId="77777777" w:rsidR="00935471" w:rsidRPr="00935471" w:rsidRDefault="00935471" w:rsidP="00D47D70">
            <w:pPr>
              <w:numPr>
                <w:ilvl w:val="0"/>
                <w:numId w:val="4"/>
              </w:num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 xml:space="preserve">Sostenere l’occupabilità attraverso azioni di </w:t>
            </w:r>
            <w:proofErr w:type="spellStart"/>
            <w:r w:rsidRPr="00935471">
              <w:rPr>
                <w:rFonts w:ascii="Franklin Gothic Book" w:hAnsi="Franklin Gothic Book" w:cs="FranklinGothicATF-Light"/>
                <w:color w:val="000000"/>
                <w:kern w:val="0"/>
                <w:sz w:val="20"/>
                <w:szCs w:val="20"/>
              </w:rPr>
              <w:t>skilling</w:t>
            </w:r>
            <w:proofErr w:type="spellEnd"/>
            <w:r w:rsidRPr="00935471">
              <w:rPr>
                <w:rFonts w:ascii="Franklin Gothic Book" w:hAnsi="Franklin Gothic Book" w:cs="FranklinGothicATF-Light"/>
                <w:color w:val="000000"/>
                <w:kern w:val="0"/>
                <w:sz w:val="20"/>
                <w:szCs w:val="20"/>
              </w:rPr>
              <w:t xml:space="preserve">, </w:t>
            </w:r>
            <w:proofErr w:type="spellStart"/>
            <w:r w:rsidRPr="00935471">
              <w:rPr>
                <w:rFonts w:ascii="Franklin Gothic Book" w:hAnsi="Franklin Gothic Book" w:cs="FranklinGothicATF-Light"/>
                <w:color w:val="000000"/>
                <w:kern w:val="0"/>
                <w:sz w:val="20"/>
                <w:szCs w:val="20"/>
              </w:rPr>
              <w:t>reskilling</w:t>
            </w:r>
            <w:proofErr w:type="spellEnd"/>
            <w:r w:rsidRPr="00935471">
              <w:rPr>
                <w:rFonts w:ascii="Franklin Gothic Book" w:hAnsi="Franklin Gothic Book" w:cs="FranklinGothicATF-Light"/>
                <w:color w:val="000000"/>
                <w:kern w:val="0"/>
                <w:sz w:val="20"/>
                <w:szCs w:val="20"/>
              </w:rPr>
              <w:t xml:space="preserve"> e </w:t>
            </w:r>
            <w:proofErr w:type="spellStart"/>
            <w:r w:rsidRPr="00935471">
              <w:rPr>
                <w:rFonts w:ascii="Franklin Gothic Book" w:hAnsi="Franklin Gothic Book" w:cs="FranklinGothicATF-Light"/>
                <w:color w:val="000000"/>
                <w:kern w:val="0"/>
                <w:sz w:val="20"/>
                <w:szCs w:val="20"/>
              </w:rPr>
              <w:t>upskilling</w:t>
            </w:r>
            <w:proofErr w:type="spellEnd"/>
            <w:r w:rsidRPr="00935471">
              <w:rPr>
                <w:rFonts w:ascii="Franklin Gothic Book" w:hAnsi="Franklin Gothic Book" w:cs="FranklinGothicATF-Light"/>
                <w:color w:val="000000"/>
                <w:kern w:val="0"/>
                <w:sz w:val="20"/>
                <w:szCs w:val="20"/>
              </w:rPr>
              <w:t> </w:t>
            </w:r>
          </w:p>
          <w:p w14:paraId="6EE73DAA" w14:textId="77777777" w:rsidR="00935471" w:rsidRPr="00935471" w:rsidRDefault="00935471" w:rsidP="00D47D70">
            <w:pPr>
              <w:numPr>
                <w:ilvl w:val="0"/>
                <w:numId w:val="4"/>
              </w:num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Implementare un ecosistema nazionale, dalle scuole alle aziende, per favorire lo sviluppo dell'intelligenza artificiale e una sua adozione etica e responsabile. </w:t>
            </w:r>
          </w:p>
          <w:p w14:paraId="3835939A" w14:textId="77777777" w:rsidR="00935471" w:rsidRPr="00935471" w:rsidRDefault="00935471" w:rsidP="00935471">
            <w:pPr>
              <w:rPr>
                <w:rFonts w:ascii="Franklin Gothic Book" w:hAnsi="Franklin Gothic Book" w:cs="FranklinGothicATF-Light"/>
                <w:color w:val="000000"/>
                <w:kern w:val="0"/>
                <w:sz w:val="20"/>
                <w:szCs w:val="20"/>
              </w:rPr>
            </w:pPr>
          </w:p>
          <w:p w14:paraId="7A6C43B3"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LE SCUOLE HUB</w:t>
            </w:r>
          </w:p>
          <w:p w14:paraId="266E122E" w14:textId="08FE9E53" w:rsidR="00935471" w:rsidRPr="00935471" w:rsidRDefault="00935471" w:rsidP="00D47D70">
            <w:p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 xml:space="preserve">Il progetto seleziona </w:t>
            </w:r>
            <w:r w:rsidRPr="00935471">
              <w:rPr>
                <w:rFonts w:ascii="Franklin Gothic Book" w:hAnsi="Franklin Gothic Book" w:cs="FranklinGothicATF-Light"/>
                <w:b/>
                <w:color w:val="000000"/>
                <w:kern w:val="0"/>
                <w:sz w:val="20"/>
                <w:szCs w:val="20"/>
              </w:rPr>
              <w:t>6 scuole hub</w:t>
            </w:r>
            <w:r w:rsidRPr="00935471">
              <w:rPr>
                <w:rFonts w:ascii="Franklin Gothic Book" w:hAnsi="Franklin Gothic Book" w:cs="FranklinGothicATF-Light"/>
                <w:color w:val="000000"/>
                <w:kern w:val="0"/>
                <w:sz w:val="20"/>
                <w:szCs w:val="20"/>
              </w:rPr>
              <w:t xml:space="preserve"> che diventano centrali per la formazione e l’orientamento verso nuovi strumenti e modalità di studiare e lavorare. Il programma formativo prevede </w:t>
            </w:r>
            <w:r w:rsidRPr="00935471">
              <w:rPr>
                <w:rFonts w:ascii="Franklin Gothic Book" w:hAnsi="Franklin Gothic Book" w:cs="FranklinGothicATF-Light"/>
                <w:b/>
                <w:bCs/>
                <w:color w:val="000000"/>
                <w:kern w:val="0"/>
                <w:sz w:val="20"/>
                <w:szCs w:val="20"/>
              </w:rPr>
              <w:t xml:space="preserve">un percorso </w:t>
            </w:r>
            <w:r w:rsidR="00D47D70">
              <w:rPr>
                <w:rFonts w:ascii="Franklin Gothic Book" w:hAnsi="Franklin Gothic Book" w:cs="FranklinGothicATF-Light"/>
                <w:b/>
                <w:bCs/>
                <w:color w:val="000000"/>
                <w:kern w:val="0"/>
                <w:sz w:val="20"/>
                <w:szCs w:val="20"/>
              </w:rPr>
              <w:t>dalle 8 alle 12 ore</w:t>
            </w:r>
            <w:r w:rsidRPr="00935471">
              <w:rPr>
                <w:rFonts w:ascii="Franklin Gothic Book" w:hAnsi="Franklin Gothic Book" w:cs="FranklinGothicATF-Light"/>
                <w:b/>
                <w:bCs/>
                <w:color w:val="000000"/>
                <w:kern w:val="0"/>
                <w:sz w:val="20"/>
                <w:szCs w:val="20"/>
              </w:rPr>
              <w:t xml:space="preserve"> in presenza e online</w:t>
            </w:r>
            <w:r w:rsidRPr="00935471">
              <w:rPr>
                <w:rFonts w:ascii="Franklin Gothic Book" w:hAnsi="Franklin Gothic Book" w:cs="FranklinGothicATF-Light"/>
                <w:color w:val="000000"/>
                <w:kern w:val="0"/>
                <w:sz w:val="20"/>
                <w:szCs w:val="20"/>
              </w:rPr>
              <w:t xml:space="preserve"> </w:t>
            </w:r>
            <w:r w:rsidRPr="00935471">
              <w:rPr>
                <w:rFonts w:ascii="Franklin Gothic Book" w:hAnsi="Franklin Gothic Book" w:cs="FranklinGothicATF-Light"/>
                <w:b/>
                <w:color w:val="000000"/>
                <w:kern w:val="0"/>
                <w:sz w:val="20"/>
                <w:szCs w:val="20"/>
              </w:rPr>
              <w:t>per gli studenti del triennio</w:t>
            </w:r>
            <w:r w:rsidRPr="00935471">
              <w:rPr>
                <w:rFonts w:ascii="Franklin Gothic Book" w:hAnsi="Franklin Gothic Book" w:cs="FranklinGothicATF-Light"/>
                <w:color w:val="000000"/>
                <w:kern w:val="0"/>
                <w:sz w:val="20"/>
                <w:szCs w:val="20"/>
              </w:rPr>
              <w:t>, valido come PCTO/orientamento</w:t>
            </w:r>
            <w:r w:rsidR="00D47D70">
              <w:rPr>
                <w:rFonts w:ascii="Franklin Gothic Book" w:hAnsi="Franklin Gothic Book" w:cs="FranklinGothicATF-Light"/>
                <w:color w:val="000000"/>
                <w:kern w:val="0"/>
                <w:sz w:val="20"/>
                <w:szCs w:val="20"/>
              </w:rPr>
              <w:t>.</w:t>
            </w:r>
          </w:p>
          <w:p w14:paraId="67BC34C4" w14:textId="77777777" w:rsidR="00935471" w:rsidRPr="00935471" w:rsidRDefault="00935471" w:rsidP="00935471">
            <w:pPr>
              <w:rPr>
                <w:rFonts w:ascii="Franklin Gothic Book" w:hAnsi="Franklin Gothic Book" w:cs="FranklinGothicATF-Light"/>
                <w:color w:val="000000"/>
                <w:kern w:val="0"/>
                <w:sz w:val="20"/>
                <w:szCs w:val="20"/>
              </w:rPr>
            </w:pPr>
          </w:p>
          <w:p w14:paraId="3A413D0A" w14:textId="77777777" w:rsidR="00935471" w:rsidRPr="00935471" w:rsidRDefault="00935471" w:rsidP="00D47D70">
            <w:p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Le scuole hub del progetto hanno così la possibilità di riflettere sui temi dell'intelligenza artificiale sia dal punto di vista dello stato dell'arte, sia da quello della tecnologia impiegata, senza trascurare gli aspetti etici e di sostenibilità.</w:t>
            </w:r>
          </w:p>
        </w:tc>
      </w:tr>
    </w:tbl>
    <w:p w14:paraId="770D18D2" w14:textId="77777777" w:rsidR="00935471" w:rsidRDefault="00935471" w:rsidP="00935471">
      <w:pPr>
        <w:rPr>
          <w:rFonts w:ascii="Franklin Gothic Book" w:hAnsi="Franklin Gothic Book" w:cs="FranklinGothicATF-Light"/>
          <w:color w:val="000000"/>
          <w:kern w:val="0"/>
          <w:sz w:val="20"/>
          <w:szCs w:val="20"/>
        </w:rPr>
      </w:pPr>
    </w:p>
    <w:p w14:paraId="470AE577" w14:textId="77777777" w:rsidR="0083425D" w:rsidRDefault="0083425D" w:rsidP="00935471">
      <w:pPr>
        <w:rPr>
          <w:rFonts w:ascii="Franklin Gothic Book" w:hAnsi="Franklin Gothic Book" w:cs="FranklinGothicATF-Light"/>
          <w:color w:val="000000"/>
          <w:kern w:val="0"/>
          <w:sz w:val="20"/>
          <w:szCs w:val="20"/>
        </w:rPr>
      </w:pPr>
    </w:p>
    <w:tbl>
      <w:tblPr>
        <w:tblW w:w="9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23"/>
      </w:tblGrid>
      <w:tr w:rsidR="00935471" w:rsidRPr="00935471" w14:paraId="1F53AC51" w14:textId="77777777" w:rsidTr="7DDE6973">
        <w:tc>
          <w:tcPr>
            <w:tcW w:w="9923" w:type="dxa"/>
            <w:shd w:val="clear" w:color="auto" w:fill="auto"/>
            <w:tcMar>
              <w:top w:w="100" w:type="dxa"/>
              <w:left w:w="100" w:type="dxa"/>
              <w:bottom w:w="100" w:type="dxa"/>
              <w:right w:w="100" w:type="dxa"/>
            </w:tcMar>
          </w:tcPr>
          <w:p w14:paraId="4C7E2B65"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ATTIVITÀ</w:t>
            </w:r>
          </w:p>
        </w:tc>
      </w:tr>
      <w:tr w:rsidR="00935471" w:rsidRPr="00935471" w14:paraId="46A852F8" w14:textId="77777777" w:rsidTr="7DDE6973">
        <w:tc>
          <w:tcPr>
            <w:tcW w:w="9923" w:type="dxa"/>
            <w:shd w:val="clear" w:color="auto" w:fill="auto"/>
            <w:tcMar>
              <w:top w:w="100" w:type="dxa"/>
              <w:left w:w="100" w:type="dxa"/>
              <w:bottom w:w="100" w:type="dxa"/>
              <w:right w:w="100" w:type="dxa"/>
            </w:tcMar>
          </w:tcPr>
          <w:p w14:paraId="6806651B" w14:textId="5826B658"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b/>
                <w:bCs/>
                <w:color w:val="000000"/>
                <w:kern w:val="0"/>
                <w:sz w:val="20"/>
                <w:szCs w:val="20"/>
              </w:rPr>
              <w:lastRenderedPageBreak/>
              <w:t>1</w:t>
            </w:r>
            <w:r w:rsidRPr="00935471">
              <w:rPr>
                <w:rFonts w:ascii="Franklin Gothic Book" w:hAnsi="Franklin Gothic Book" w:cs="FranklinGothicATF-Light"/>
                <w:color w:val="000000"/>
                <w:kern w:val="0"/>
                <w:sz w:val="20"/>
                <w:szCs w:val="20"/>
              </w:rPr>
              <w:t>.</w:t>
            </w:r>
            <w:r w:rsidRPr="00935471">
              <w:rPr>
                <w:rFonts w:ascii="Franklin Gothic Book" w:hAnsi="Franklin Gothic Book" w:cs="FranklinGothicATF-Light"/>
                <w:b/>
                <w:bCs/>
                <w:color w:val="000000"/>
                <w:kern w:val="0"/>
                <w:sz w:val="20"/>
                <w:szCs w:val="20"/>
              </w:rPr>
              <w:t>Formazione in presenza</w:t>
            </w:r>
            <w:r w:rsidR="00D47D70">
              <w:rPr>
                <w:rFonts w:ascii="Franklin Gothic Book" w:hAnsi="Franklin Gothic Book" w:cs="FranklinGothicATF-Light"/>
                <w:b/>
                <w:bCs/>
                <w:color w:val="000000"/>
                <w:kern w:val="0"/>
                <w:sz w:val="20"/>
                <w:szCs w:val="20"/>
              </w:rPr>
              <w:t xml:space="preserve"> a scuola</w:t>
            </w:r>
            <w:r w:rsidRPr="00935471">
              <w:rPr>
                <w:rFonts w:ascii="Franklin Gothic Book" w:hAnsi="Franklin Gothic Book" w:cs="FranklinGothicATF-Light"/>
                <w:b/>
                <w:bCs/>
                <w:color w:val="000000"/>
                <w:kern w:val="0"/>
                <w:sz w:val="20"/>
                <w:szCs w:val="20"/>
              </w:rPr>
              <w:t xml:space="preserve"> (4h – due appuntamenti da 2h ciascuno o un appuntamento da 4h)</w:t>
            </w:r>
          </w:p>
          <w:p w14:paraId="5861BA2A" w14:textId="621A5B57" w:rsidR="00935471" w:rsidRPr="00935471" w:rsidRDefault="00935471" w:rsidP="00D47D70">
            <w:p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 xml:space="preserve">L’obiettivo della formazione in presenza è quello di introdurre gli studenti alla conoscenza di un mondo che cambia velocemente grazie al progresso scientifico e tecnologico. Oltre ad approfondire le opportunità offerte dall’intelligenza artificiale, sia nella vita personale che scolastica e professionale, </w:t>
            </w:r>
            <w:r w:rsidR="00D47D70">
              <w:rPr>
                <w:rFonts w:ascii="Franklin Gothic Book" w:hAnsi="Franklin Gothic Book" w:cs="FranklinGothicATF-Light"/>
                <w:color w:val="000000"/>
                <w:kern w:val="0"/>
                <w:sz w:val="20"/>
                <w:szCs w:val="20"/>
              </w:rPr>
              <w:t>il percorso pone l’accento su un utilizzo pratico, ma attento e responsabile, dell’intelligenza artificiale generativa. Con uno sguardo al mondo del lavoro che sta cambiando e a nuovi ambiti di studio emergenti.</w:t>
            </w:r>
          </w:p>
          <w:p w14:paraId="395E093E" w14:textId="486FACE4" w:rsidR="7DDE6973" w:rsidRDefault="7DDE6973" w:rsidP="7DDE6973">
            <w:pPr>
              <w:jc w:val="both"/>
              <w:rPr>
                <w:rFonts w:ascii="Franklin Gothic Book" w:hAnsi="Franklin Gothic Book" w:cs="FranklinGothicATF-Light"/>
                <w:color w:val="000000" w:themeColor="text1"/>
                <w:sz w:val="20"/>
                <w:szCs w:val="20"/>
              </w:rPr>
            </w:pPr>
          </w:p>
          <w:p w14:paraId="1B74F0A7" w14:textId="7FB28CB4" w:rsidR="00935471" w:rsidRPr="00935471" w:rsidRDefault="00D47D70" w:rsidP="00935471">
            <w:pPr>
              <w:rPr>
                <w:rFonts w:ascii="Franklin Gothic Book" w:hAnsi="Franklin Gothic Book" w:cs="FranklinGothicATF-Light"/>
                <w:bCs/>
                <w:iCs/>
                <w:color w:val="000000"/>
                <w:kern w:val="0"/>
                <w:sz w:val="20"/>
                <w:szCs w:val="20"/>
              </w:rPr>
            </w:pPr>
            <w:r>
              <w:rPr>
                <w:rFonts w:ascii="Franklin Gothic Book" w:hAnsi="Franklin Gothic Book" w:cs="FranklinGothicATF-Light"/>
                <w:b/>
                <w:bCs/>
                <w:color w:val="000000"/>
                <w:kern w:val="0"/>
                <w:sz w:val="20"/>
                <w:szCs w:val="20"/>
              </w:rPr>
              <w:t>2</w:t>
            </w:r>
            <w:r w:rsidR="00935471" w:rsidRPr="00935471">
              <w:rPr>
                <w:rFonts w:ascii="Franklin Gothic Book" w:hAnsi="Franklin Gothic Book" w:cs="FranklinGothicATF-Light"/>
                <w:b/>
                <w:bCs/>
                <w:color w:val="000000"/>
                <w:kern w:val="0"/>
                <w:sz w:val="20"/>
                <w:szCs w:val="20"/>
              </w:rPr>
              <w:t>.</w:t>
            </w:r>
            <w:r w:rsidR="00935471" w:rsidRPr="00935471">
              <w:rPr>
                <w:rFonts w:ascii="Franklin Gothic Book" w:hAnsi="Franklin Gothic Book" w:cs="FranklinGothicATF-Light"/>
                <w:b/>
                <w:bCs/>
                <w:iCs/>
                <w:color w:val="000000"/>
                <w:kern w:val="0"/>
                <w:sz w:val="20"/>
                <w:szCs w:val="20"/>
              </w:rPr>
              <w:t xml:space="preserve"> Lavoro </w:t>
            </w:r>
            <w:r>
              <w:rPr>
                <w:rFonts w:ascii="Franklin Gothic Book" w:hAnsi="Franklin Gothic Book" w:cs="FranklinGothicATF-Light"/>
                <w:b/>
                <w:bCs/>
                <w:iCs/>
                <w:color w:val="000000"/>
                <w:kern w:val="0"/>
                <w:sz w:val="20"/>
                <w:szCs w:val="20"/>
              </w:rPr>
              <w:t>autonomo</w:t>
            </w:r>
            <w:r w:rsidR="00935471" w:rsidRPr="00935471">
              <w:rPr>
                <w:rFonts w:ascii="Franklin Gothic Book" w:hAnsi="Franklin Gothic Book" w:cs="FranklinGothicATF-Light"/>
                <w:b/>
                <w:bCs/>
                <w:iCs/>
                <w:color w:val="000000"/>
                <w:kern w:val="0"/>
                <w:sz w:val="20"/>
                <w:szCs w:val="20"/>
              </w:rPr>
              <w:t xml:space="preserve"> (4h)</w:t>
            </w:r>
            <w:r w:rsidR="00935471" w:rsidRPr="00935471">
              <w:rPr>
                <w:rFonts w:ascii="Franklin Gothic Book" w:hAnsi="Franklin Gothic Book" w:cs="FranklinGothicATF-Light"/>
                <w:bCs/>
                <w:iCs/>
                <w:color w:val="000000"/>
                <w:kern w:val="0"/>
                <w:sz w:val="20"/>
                <w:szCs w:val="20"/>
              </w:rPr>
              <w:t xml:space="preserve">: </w:t>
            </w:r>
          </w:p>
          <w:p w14:paraId="786BBD2D" w14:textId="18AA2F40" w:rsidR="00D47D70" w:rsidRDefault="00935471" w:rsidP="00935471">
            <w:pPr>
              <w:rPr>
                <w:rFonts w:ascii="Franklin Gothic Book" w:hAnsi="Franklin Gothic Book" w:cs="FranklinGothicATF-Light"/>
                <w:bCs/>
                <w:iCs/>
                <w:color w:val="000000"/>
                <w:kern w:val="0"/>
                <w:sz w:val="20"/>
                <w:szCs w:val="20"/>
              </w:rPr>
            </w:pPr>
            <w:r w:rsidRPr="00935471">
              <w:rPr>
                <w:rFonts w:ascii="Franklin Gothic Book" w:hAnsi="Franklin Gothic Book" w:cs="FranklinGothicATF-Light"/>
                <w:bCs/>
                <w:iCs/>
                <w:color w:val="000000"/>
                <w:kern w:val="0"/>
                <w:sz w:val="20"/>
                <w:szCs w:val="20"/>
              </w:rPr>
              <w:t>Gli studenti approfondiscono in</w:t>
            </w:r>
            <w:r w:rsidR="000C757D">
              <w:rPr>
                <w:rFonts w:ascii="Franklin Gothic Book" w:hAnsi="Franklin Gothic Book" w:cs="FranklinGothicATF-Light"/>
                <w:bCs/>
                <w:iCs/>
                <w:color w:val="000000"/>
                <w:kern w:val="0"/>
                <w:sz w:val="20"/>
                <w:szCs w:val="20"/>
              </w:rPr>
              <w:t xml:space="preserve">dividualmente </w:t>
            </w:r>
            <w:r w:rsidRPr="00935471">
              <w:rPr>
                <w:rFonts w:ascii="Franklin Gothic Book" w:hAnsi="Franklin Gothic Book" w:cs="FranklinGothicATF-Light"/>
                <w:bCs/>
                <w:iCs/>
                <w:color w:val="000000"/>
                <w:kern w:val="0"/>
                <w:sz w:val="20"/>
                <w:szCs w:val="20"/>
              </w:rPr>
              <w:t xml:space="preserve">gli argomenti trattati </w:t>
            </w:r>
            <w:r w:rsidR="00D47D70">
              <w:rPr>
                <w:rFonts w:ascii="Franklin Gothic Book" w:hAnsi="Franklin Gothic Book" w:cs="FranklinGothicATF-Light"/>
                <w:bCs/>
                <w:iCs/>
                <w:color w:val="000000"/>
                <w:kern w:val="0"/>
                <w:sz w:val="20"/>
                <w:szCs w:val="20"/>
              </w:rPr>
              <w:t>sulla piattaforma di e-learning della Fondazione Mondo Digitale (FMD Academy) e si cimentano in</w:t>
            </w:r>
            <w:r w:rsidR="00B5533C">
              <w:rPr>
                <w:rFonts w:ascii="Franklin Gothic Book" w:hAnsi="Franklin Gothic Book" w:cs="FranklinGothicATF-Light"/>
                <w:bCs/>
                <w:iCs/>
                <w:color w:val="000000"/>
                <w:kern w:val="0"/>
                <w:sz w:val="20"/>
                <w:szCs w:val="20"/>
              </w:rPr>
              <w:t xml:space="preserve"> esercitazioni, compiti e sfide pratiche.</w:t>
            </w:r>
          </w:p>
          <w:p w14:paraId="768341EB" w14:textId="09B6169D" w:rsidR="00D47D70" w:rsidRPr="004D64A2" w:rsidRDefault="00D47D70" w:rsidP="00935471">
            <w:pPr>
              <w:rPr>
                <w:rFonts w:ascii="Franklin Gothic Book" w:hAnsi="Franklin Gothic Book" w:cs="FranklinGothicATF-Light"/>
                <w:bCs/>
                <w:iCs/>
                <w:color w:val="000000"/>
                <w:kern w:val="0"/>
                <w:sz w:val="20"/>
                <w:szCs w:val="20"/>
                <w:u w:val="single"/>
              </w:rPr>
            </w:pPr>
          </w:p>
          <w:p w14:paraId="298E3AD6" w14:textId="0F81E5B4" w:rsidR="00B5533C" w:rsidRPr="004D64A2" w:rsidRDefault="00B5533C" w:rsidP="00935471">
            <w:pPr>
              <w:rPr>
                <w:rFonts w:ascii="Franklin Gothic Book" w:hAnsi="Franklin Gothic Book" w:cs="FranklinGothicATF-Light"/>
                <w:bCs/>
                <w:iCs/>
                <w:color w:val="000000"/>
                <w:kern w:val="0"/>
                <w:sz w:val="20"/>
                <w:szCs w:val="20"/>
                <w:u w:val="single"/>
              </w:rPr>
            </w:pPr>
            <w:r w:rsidRPr="004D64A2">
              <w:rPr>
                <w:rFonts w:ascii="Franklin Gothic Book" w:hAnsi="Franklin Gothic Book" w:cs="FranklinGothicATF-Light"/>
                <w:bCs/>
                <w:iCs/>
                <w:color w:val="000000"/>
                <w:kern w:val="0"/>
                <w:sz w:val="20"/>
                <w:szCs w:val="20"/>
                <w:u w:val="single"/>
              </w:rPr>
              <w:t>La consegna dei compiti permette al singolo studente di scaricare in autonomia sulla piattaforma la certificazione delle ore PCTO.</w:t>
            </w:r>
          </w:p>
          <w:p w14:paraId="0555F120" w14:textId="4D101E15" w:rsidR="00B5533C" w:rsidRDefault="00B5533C" w:rsidP="00935471">
            <w:pPr>
              <w:rPr>
                <w:rFonts w:ascii="Franklin Gothic Book" w:hAnsi="Franklin Gothic Book" w:cs="FranklinGothicATF-Light"/>
                <w:bCs/>
                <w:iCs/>
                <w:color w:val="000000"/>
                <w:kern w:val="0"/>
                <w:sz w:val="20"/>
                <w:szCs w:val="20"/>
              </w:rPr>
            </w:pPr>
          </w:p>
          <w:p w14:paraId="7E5EF413" w14:textId="7001AD5D" w:rsidR="00B5533C" w:rsidRDefault="004D64A2" w:rsidP="004D64A2">
            <w:pPr>
              <w:jc w:val="both"/>
              <w:rPr>
                <w:rFonts w:ascii="Franklin Gothic Book" w:hAnsi="Franklin Gothic Book" w:cs="FranklinGothicATF-Light"/>
                <w:bCs/>
                <w:iCs/>
                <w:color w:val="000000"/>
                <w:kern w:val="0"/>
                <w:sz w:val="20"/>
                <w:szCs w:val="20"/>
              </w:rPr>
            </w:pPr>
            <w:r>
              <w:rPr>
                <w:rFonts w:ascii="Franklin Gothic Book" w:hAnsi="Franklin Gothic Book" w:cs="FranklinGothicATF-Light"/>
                <w:bCs/>
                <w:iCs/>
                <w:color w:val="000000"/>
                <w:kern w:val="0"/>
                <w:sz w:val="20"/>
                <w:szCs w:val="20"/>
              </w:rPr>
              <w:t>Il percorso -</w:t>
            </w:r>
            <w:r w:rsidR="00B5533C">
              <w:rPr>
                <w:rFonts w:ascii="Franklin Gothic Book" w:hAnsi="Franklin Gothic Book" w:cs="FranklinGothicATF-Light"/>
                <w:bCs/>
                <w:iCs/>
                <w:color w:val="000000"/>
                <w:kern w:val="0"/>
                <w:sz w:val="20"/>
                <w:szCs w:val="20"/>
              </w:rPr>
              <w:t xml:space="preserve"> a scelta della</w:t>
            </w:r>
            <w:r>
              <w:rPr>
                <w:rFonts w:ascii="Franklin Gothic Book" w:hAnsi="Franklin Gothic Book" w:cs="FranklinGothicATF-Light"/>
                <w:bCs/>
                <w:iCs/>
                <w:color w:val="000000"/>
                <w:kern w:val="0"/>
                <w:sz w:val="20"/>
                <w:szCs w:val="20"/>
              </w:rPr>
              <w:t xml:space="preserve"> scuola o del singolo studente - può arricchirsi di ulteriori</w:t>
            </w:r>
            <w:r w:rsidR="00B5533C">
              <w:rPr>
                <w:rFonts w:ascii="Franklin Gothic Book" w:hAnsi="Franklin Gothic Book" w:cs="FranklinGothicATF-Light"/>
                <w:bCs/>
                <w:iCs/>
                <w:color w:val="000000"/>
                <w:kern w:val="0"/>
                <w:sz w:val="20"/>
                <w:szCs w:val="20"/>
              </w:rPr>
              <w:t xml:space="preserve"> due moduli facoltativi:</w:t>
            </w:r>
          </w:p>
          <w:p w14:paraId="0B64C864" w14:textId="77777777" w:rsidR="004D64A2" w:rsidRDefault="004D64A2" w:rsidP="004D64A2">
            <w:pPr>
              <w:jc w:val="both"/>
              <w:rPr>
                <w:rFonts w:ascii="Franklin Gothic Book" w:hAnsi="Franklin Gothic Book" w:cs="FranklinGothicATF-Light"/>
                <w:bCs/>
                <w:iCs/>
                <w:color w:val="000000"/>
                <w:kern w:val="0"/>
                <w:sz w:val="20"/>
                <w:szCs w:val="20"/>
              </w:rPr>
            </w:pPr>
          </w:p>
          <w:p w14:paraId="6D181579" w14:textId="2D508896" w:rsidR="004D64A2" w:rsidRPr="00935471" w:rsidRDefault="004D64A2" w:rsidP="004D64A2">
            <w:pPr>
              <w:jc w:val="both"/>
              <w:rPr>
                <w:rFonts w:ascii="Franklin Gothic Book" w:hAnsi="Franklin Gothic Book" w:cs="FranklinGothicATF-Light"/>
                <w:color w:val="000000"/>
                <w:kern w:val="0"/>
                <w:sz w:val="20"/>
                <w:szCs w:val="20"/>
              </w:rPr>
            </w:pPr>
            <w:r>
              <w:rPr>
                <w:rFonts w:ascii="Franklin Gothic Book" w:hAnsi="Franklin Gothic Book" w:cs="FranklinGothicATF-Light"/>
                <w:b/>
                <w:color w:val="000000"/>
                <w:kern w:val="0"/>
                <w:sz w:val="20"/>
                <w:szCs w:val="20"/>
              </w:rPr>
              <w:t>3</w:t>
            </w:r>
            <w:r w:rsidRPr="00935471">
              <w:rPr>
                <w:rFonts w:ascii="Franklin Gothic Book" w:hAnsi="Franklin Gothic Book" w:cs="FranklinGothicATF-Light"/>
                <w:b/>
                <w:color w:val="000000"/>
                <w:kern w:val="0"/>
                <w:sz w:val="20"/>
                <w:szCs w:val="20"/>
              </w:rPr>
              <w:t>.</w:t>
            </w:r>
            <w:r>
              <w:rPr>
                <w:rFonts w:ascii="Franklin Gothic Book" w:hAnsi="Franklin Gothic Book" w:cs="FranklinGothicATF-Light"/>
                <w:b/>
                <w:color w:val="000000"/>
                <w:kern w:val="0"/>
                <w:sz w:val="20"/>
                <w:szCs w:val="20"/>
              </w:rPr>
              <w:t xml:space="preserve"> </w:t>
            </w:r>
            <w:r w:rsidRPr="00935471">
              <w:rPr>
                <w:rFonts w:ascii="Franklin Gothic Book" w:hAnsi="Franklin Gothic Book" w:cs="FranklinGothicATF-Light"/>
                <w:b/>
                <w:color w:val="000000"/>
                <w:kern w:val="0"/>
                <w:sz w:val="20"/>
                <w:szCs w:val="20"/>
              </w:rPr>
              <w:t xml:space="preserve">Formazione online (asincrona) </w:t>
            </w:r>
            <w:r w:rsidRPr="00935471">
              <w:rPr>
                <w:rFonts w:ascii="Franklin Gothic Book" w:hAnsi="Franklin Gothic Book" w:cs="FranklinGothicATF-Light"/>
                <w:color w:val="000000"/>
                <w:kern w:val="0"/>
                <w:sz w:val="20"/>
                <w:szCs w:val="20"/>
              </w:rPr>
              <w:t>(</w:t>
            </w:r>
            <w:r w:rsidRPr="00935471">
              <w:rPr>
                <w:rFonts w:ascii="Franklin Gothic Book" w:hAnsi="Franklin Gothic Book" w:cs="FranklinGothicATF-Light"/>
                <w:b/>
                <w:color w:val="000000"/>
                <w:kern w:val="0"/>
                <w:sz w:val="20"/>
                <w:szCs w:val="20"/>
              </w:rPr>
              <w:t>2h</w:t>
            </w:r>
            <w:r w:rsidRPr="00935471">
              <w:rPr>
                <w:rFonts w:ascii="Franklin Gothic Book" w:hAnsi="Franklin Gothic Book" w:cs="FranklinGothicATF-Light"/>
                <w:color w:val="000000"/>
                <w:kern w:val="0"/>
                <w:sz w:val="20"/>
                <w:szCs w:val="20"/>
              </w:rPr>
              <w:t>)</w:t>
            </w:r>
          </w:p>
          <w:p w14:paraId="4FFCAC9B" w14:textId="77777777" w:rsidR="004D64A2" w:rsidRPr="00935471" w:rsidRDefault="004D64A2" w:rsidP="004D64A2">
            <w:p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Videocorso on-demand, con esperti Microsoft: l’obiettivo è quello di accrescere la consapevolezza sulle opportunità offerte dall'IA con applicazioni nella vita quotidiana e professionale e riflessioni etiche.</w:t>
            </w:r>
          </w:p>
          <w:p w14:paraId="6151935C" w14:textId="77777777" w:rsidR="00B5533C" w:rsidRDefault="00B5533C" w:rsidP="004D64A2">
            <w:pPr>
              <w:jc w:val="both"/>
              <w:rPr>
                <w:rFonts w:ascii="Franklin Gothic Book" w:hAnsi="Franklin Gothic Book" w:cs="FranklinGothicATF-Light"/>
                <w:bCs/>
                <w:iCs/>
                <w:color w:val="000000"/>
                <w:kern w:val="0"/>
                <w:sz w:val="20"/>
                <w:szCs w:val="20"/>
              </w:rPr>
            </w:pPr>
          </w:p>
          <w:p w14:paraId="29EAF8D9" w14:textId="70C9279D" w:rsidR="00B5533C" w:rsidRDefault="004D64A2" w:rsidP="004D64A2">
            <w:pPr>
              <w:jc w:val="both"/>
              <w:rPr>
                <w:rFonts w:ascii="Franklin Gothic Book" w:hAnsi="Franklin Gothic Book" w:cs="FranklinGothicATF-Light"/>
                <w:bCs/>
                <w:iCs/>
                <w:color w:val="000000"/>
                <w:kern w:val="0"/>
                <w:sz w:val="20"/>
                <w:szCs w:val="20"/>
              </w:rPr>
            </w:pPr>
            <w:r>
              <w:rPr>
                <w:rFonts w:ascii="Franklin Gothic Book" w:hAnsi="Franklin Gothic Book" w:cs="FranklinGothicATF-Light"/>
                <w:bCs/>
                <w:iCs/>
                <w:color w:val="000000"/>
                <w:kern w:val="0"/>
                <w:sz w:val="20"/>
                <w:szCs w:val="20"/>
              </w:rPr>
              <w:t>Al termine del videocorso gli studenti possono verificare le competenze acquisite con un test e ottenere una micro-certificazione validata dall’Università degli Studi Roma Tre da inserire nel proprio curriculum vitae.</w:t>
            </w:r>
          </w:p>
          <w:p w14:paraId="1FEB6483" w14:textId="38A8FB35" w:rsidR="00B5533C" w:rsidRDefault="00B5533C" w:rsidP="004D64A2">
            <w:pPr>
              <w:jc w:val="both"/>
              <w:rPr>
                <w:rFonts w:ascii="Franklin Gothic Book" w:hAnsi="Franklin Gothic Book" w:cs="FranklinGothicATF-Light"/>
                <w:bCs/>
                <w:iCs/>
                <w:color w:val="000000"/>
                <w:kern w:val="0"/>
                <w:sz w:val="20"/>
                <w:szCs w:val="20"/>
              </w:rPr>
            </w:pPr>
          </w:p>
          <w:p w14:paraId="45B9DFDE" w14:textId="59E7AAFE" w:rsidR="004D64A2" w:rsidRDefault="004D64A2" w:rsidP="004D64A2">
            <w:pPr>
              <w:jc w:val="both"/>
              <w:rPr>
                <w:rFonts w:ascii="Franklin Gothic Book" w:hAnsi="Franklin Gothic Book" w:cs="FranklinGothicATF-Light"/>
                <w:bCs/>
                <w:iCs/>
                <w:color w:val="000000"/>
                <w:kern w:val="0"/>
                <w:sz w:val="20"/>
                <w:szCs w:val="20"/>
              </w:rPr>
            </w:pPr>
            <w:r>
              <w:rPr>
                <w:rFonts w:ascii="Franklin Gothic Book" w:hAnsi="Franklin Gothic Book" w:cs="FranklinGothicATF-Light"/>
                <w:b/>
                <w:color w:val="000000"/>
                <w:kern w:val="0"/>
                <w:sz w:val="20"/>
                <w:szCs w:val="20"/>
              </w:rPr>
              <w:t>4</w:t>
            </w:r>
            <w:r w:rsidRPr="00935471">
              <w:rPr>
                <w:rFonts w:ascii="Franklin Gothic Book" w:hAnsi="Franklin Gothic Book" w:cs="FranklinGothicATF-Light"/>
                <w:b/>
                <w:color w:val="000000"/>
                <w:kern w:val="0"/>
                <w:sz w:val="20"/>
                <w:szCs w:val="20"/>
              </w:rPr>
              <w:t>.</w:t>
            </w:r>
            <w:r>
              <w:rPr>
                <w:rFonts w:ascii="Franklin Gothic Book" w:hAnsi="Franklin Gothic Book" w:cs="FranklinGothicATF-Light"/>
                <w:b/>
                <w:color w:val="000000"/>
                <w:kern w:val="0"/>
                <w:sz w:val="20"/>
                <w:szCs w:val="20"/>
              </w:rPr>
              <w:t xml:space="preserve"> Modulo di orientamento con il Personal </w:t>
            </w:r>
            <w:proofErr w:type="spellStart"/>
            <w:r>
              <w:rPr>
                <w:rFonts w:ascii="Franklin Gothic Book" w:hAnsi="Franklin Gothic Book" w:cs="FranklinGothicATF-Light"/>
                <w:b/>
                <w:color w:val="000000"/>
                <w:kern w:val="0"/>
                <w:sz w:val="20"/>
                <w:szCs w:val="20"/>
              </w:rPr>
              <w:t>Ecosystem</w:t>
            </w:r>
            <w:proofErr w:type="spellEnd"/>
            <w:r>
              <w:rPr>
                <w:rFonts w:ascii="Franklin Gothic Book" w:hAnsi="Franklin Gothic Book" w:cs="FranklinGothicATF-Light"/>
                <w:b/>
                <w:color w:val="000000"/>
                <w:kern w:val="0"/>
                <w:sz w:val="20"/>
                <w:szCs w:val="20"/>
              </w:rPr>
              <w:t xml:space="preserve"> Canvas (formazione online </w:t>
            </w:r>
            <w:r w:rsidRPr="00935471">
              <w:rPr>
                <w:rFonts w:ascii="Franklin Gothic Book" w:hAnsi="Franklin Gothic Book" w:cs="FranklinGothicATF-Light"/>
                <w:b/>
                <w:color w:val="000000"/>
                <w:kern w:val="0"/>
                <w:sz w:val="20"/>
                <w:szCs w:val="20"/>
              </w:rPr>
              <w:t xml:space="preserve">sincrona) </w:t>
            </w:r>
            <w:r w:rsidRPr="00935471">
              <w:rPr>
                <w:rFonts w:ascii="Franklin Gothic Book" w:hAnsi="Franklin Gothic Book" w:cs="FranklinGothicATF-Light"/>
                <w:color w:val="000000"/>
                <w:kern w:val="0"/>
                <w:sz w:val="20"/>
                <w:szCs w:val="20"/>
              </w:rPr>
              <w:t>(</w:t>
            </w:r>
            <w:r w:rsidRPr="00935471">
              <w:rPr>
                <w:rFonts w:ascii="Franklin Gothic Book" w:hAnsi="Franklin Gothic Book" w:cs="FranklinGothicATF-Light"/>
                <w:b/>
                <w:color w:val="000000"/>
                <w:kern w:val="0"/>
                <w:sz w:val="20"/>
                <w:szCs w:val="20"/>
              </w:rPr>
              <w:t>2h</w:t>
            </w:r>
            <w:r w:rsidRPr="00935471">
              <w:rPr>
                <w:rFonts w:ascii="Franklin Gothic Book" w:hAnsi="Franklin Gothic Book" w:cs="FranklinGothicATF-Light"/>
                <w:color w:val="000000"/>
                <w:kern w:val="0"/>
                <w:sz w:val="20"/>
                <w:szCs w:val="20"/>
              </w:rPr>
              <w:t>)</w:t>
            </w:r>
          </w:p>
          <w:p w14:paraId="3FEBC11D" w14:textId="230D4943" w:rsidR="004D64A2" w:rsidRDefault="004D64A2" w:rsidP="000C757D">
            <w:pPr>
              <w:jc w:val="both"/>
              <w:rPr>
                <w:rFonts w:ascii="Franklin Gothic Book" w:hAnsi="Franklin Gothic Book" w:cs="FranklinGothicATF-Light"/>
                <w:bCs/>
                <w:iCs/>
                <w:color w:val="000000"/>
                <w:kern w:val="0"/>
                <w:sz w:val="20"/>
                <w:szCs w:val="20"/>
              </w:rPr>
            </w:pPr>
            <w:r>
              <w:rPr>
                <w:rFonts w:ascii="Franklin Gothic Book" w:hAnsi="Franklin Gothic Book" w:cs="FranklinGothicATF-Light"/>
                <w:bCs/>
                <w:iCs/>
                <w:color w:val="000000"/>
                <w:kern w:val="0"/>
                <w:sz w:val="20"/>
                <w:szCs w:val="20"/>
              </w:rPr>
              <w:t xml:space="preserve">L’offerta gratuita della Fondazione Mondo Digitale si arricchisce di un modulo di orientamento e di uno strumento innovativo, ideato dal direttore scientifico prof. Alfonso Molina, </w:t>
            </w:r>
            <w:r w:rsidR="000F1877">
              <w:rPr>
                <w:rFonts w:ascii="Franklin Gothic Book" w:hAnsi="Franklin Gothic Book" w:cs="FranklinGothicATF-Light"/>
                <w:bCs/>
                <w:iCs/>
                <w:color w:val="000000"/>
                <w:kern w:val="0"/>
                <w:sz w:val="20"/>
                <w:szCs w:val="20"/>
              </w:rPr>
              <w:t>dedicato allo sviluppo della persona. Guidati da psicologi e con l’ausilio di una web app gli studenti prendono parte a un momento di auto-riflessione e auto-valutazione dei propri punti di forza e debolezza per proiettarsi con maggiore consapevolezza nel futuro.</w:t>
            </w:r>
          </w:p>
          <w:p w14:paraId="4FC04ECE" w14:textId="2CF779B4" w:rsidR="000F1877" w:rsidRDefault="000F1877" w:rsidP="000C757D">
            <w:pPr>
              <w:jc w:val="both"/>
              <w:rPr>
                <w:rFonts w:ascii="Franklin Gothic Book" w:hAnsi="Franklin Gothic Book" w:cs="FranklinGothicATF-Light"/>
                <w:bCs/>
                <w:iCs/>
                <w:color w:val="000000"/>
                <w:kern w:val="0"/>
                <w:sz w:val="20"/>
                <w:szCs w:val="20"/>
              </w:rPr>
            </w:pPr>
            <w:r>
              <w:rPr>
                <w:rFonts w:ascii="Franklin Gothic Book" w:hAnsi="Franklin Gothic Book" w:cs="FranklinGothicATF-Light"/>
                <w:bCs/>
                <w:iCs/>
                <w:color w:val="000000"/>
                <w:kern w:val="0"/>
                <w:sz w:val="20"/>
                <w:szCs w:val="20"/>
              </w:rPr>
              <w:t>Il modulo – tenuto da psicologi - è consigliato in particolare per le classi quarte e può essere organizzato con il coinvolgimento del docente tutor e orientatore della scuola.</w:t>
            </w:r>
          </w:p>
          <w:p w14:paraId="061876F8" w14:textId="77777777" w:rsidR="00935471" w:rsidRPr="00935471" w:rsidRDefault="00935471" w:rsidP="00935471">
            <w:pPr>
              <w:rPr>
                <w:rFonts w:ascii="Franklin Gothic Book" w:hAnsi="Franklin Gothic Book" w:cs="FranklinGothicATF-Light"/>
                <w:color w:val="000000"/>
                <w:kern w:val="0"/>
                <w:sz w:val="20"/>
                <w:szCs w:val="20"/>
              </w:rPr>
            </w:pPr>
          </w:p>
          <w:p w14:paraId="7398C41C" w14:textId="764F6866" w:rsidR="00935471" w:rsidRPr="00935471" w:rsidRDefault="00935471" w:rsidP="000F1877">
            <w:pPr>
              <w:rPr>
                <w:rFonts w:ascii="Franklin Gothic Book" w:hAnsi="Franklin Gothic Book" w:cs="FranklinGothicATF-Light"/>
                <w:bCs/>
                <w:color w:val="000000"/>
                <w:kern w:val="0"/>
                <w:sz w:val="20"/>
                <w:szCs w:val="20"/>
              </w:rPr>
            </w:pPr>
            <w:r w:rsidRPr="00935471">
              <w:rPr>
                <w:rFonts w:ascii="Franklin Gothic Book" w:hAnsi="Franklin Gothic Book" w:cs="FranklinGothicATF-Light"/>
                <w:b/>
                <w:color w:val="000000"/>
                <w:kern w:val="0"/>
                <w:sz w:val="20"/>
                <w:szCs w:val="20"/>
              </w:rPr>
              <w:t xml:space="preserve">Ore PCTO/Orientamento: </w:t>
            </w:r>
            <w:r w:rsidR="000F1877">
              <w:rPr>
                <w:rFonts w:ascii="Franklin Gothic Book" w:hAnsi="Franklin Gothic Book" w:cs="FranklinGothicATF-Light"/>
                <w:b/>
                <w:color w:val="000000"/>
                <w:kern w:val="0"/>
                <w:sz w:val="20"/>
                <w:szCs w:val="20"/>
              </w:rPr>
              <w:t>da un minimo di 8 a un massimo di 12</w:t>
            </w:r>
            <w:r w:rsidRPr="00935471">
              <w:rPr>
                <w:rFonts w:ascii="Franklin Gothic Book" w:hAnsi="Franklin Gothic Book" w:cs="FranklinGothicATF-Light"/>
                <w:b/>
                <w:color w:val="000000"/>
                <w:kern w:val="0"/>
                <w:sz w:val="20"/>
                <w:szCs w:val="20"/>
              </w:rPr>
              <w:t xml:space="preserve"> ore di PCTO</w:t>
            </w:r>
            <w:r w:rsidRPr="000F1877">
              <w:rPr>
                <w:rFonts w:ascii="Franklin Gothic Book" w:hAnsi="Franklin Gothic Book" w:cs="FranklinGothicATF-Light"/>
                <w:b/>
                <w:color w:val="000000"/>
                <w:kern w:val="0"/>
                <w:sz w:val="20"/>
                <w:szCs w:val="20"/>
              </w:rPr>
              <w:t xml:space="preserve"> </w:t>
            </w:r>
            <w:r w:rsidR="000F1877" w:rsidRPr="000F1877">
              <w:rPr>
                <w:rFonts w:ascii="Franklin Gothic Book" w:hAnsi="Franklin Gothic Book" w:cs="FranklinGothicATF-Light"/>
                <w:b/>
                <w:color w:val="000000"/>
                <w:kern w:val="0"/>
                <w:sz w:val="20"/>
                <w:szCs w:val="20"/>
              </w:rPr>
              <w:t>validate</w:t>
            </w:r>
          </w:p>
        </w:tc>
      </w:tr>
    </w:tbl>
    <w:p w14:paraId="4283C40B" w14:textId="77777777" w:rsidR="00935471" w:rsidRDefault="00935471" w:rsidP="00935471">
      <w:pPr>
        <w:rPr>
          <w:rFonts w:ascii="Franklin Gothic Book" w:hAnsi="Franklin Gothic Book" w:cs="FranklinGothicATF-Light"/>
          <w:color w:val="000000"/>
          <w:kern w:val="0"/>
          <w:sz w:val="20"/>
          <w:szCs w:val="20"/>
        </w:rPr>
      </w:pPr>
    </w:p>
    <w:p w14:paraId="49F016DC" w14:textId="77777777" w:rsidR="005D4977" w:rsidRPr="00935471" w:rsidRDefault="005D4977" w:rsidP="00935471">
      <w:pPr>
        <w:rPr>
          <w:rFonts w:ascii="Franklin Gothic Book" w:hAnsi="Franklin Gothic Book" w:cs="FranklinGothicATF-Light"/>
          <w:color w:val="000000"/>
          <w:kern w:val="0"/>
          <w:sz w:val="20"/>
          <w:szCs w:val="20"/>
        </w:rPr>
      </w:pPr>
    </w:p>
    <w:tbl>
      <w:tblPr>
        <w:tblW w:w="9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23"/>
      </w:tblGrid>
      <w:tr w:rsidR="00935471" w:rsidRPr="00935471" w14:paraId="525D16F5" w14:textId="77777777" w:rsidTr="00F13DA9">
        <w:tc>
          <w:tcPr>
            <w:tcW w:w="9923" w:type="dxa"/>
            <w:shd w:val="clear" w:color="auto" w:fill="auto"/>
            <w:tcMar>
              <w:top w:w="100" w:type="dxa"/>
              <w:left w:w="100" w:type="dxa"/>
              <w:bottom w:w="100" w:type="dxa"/>
              <w:right w:w="100" w:type="dxa"/>
            </w:tcMar>
          </w:tcPr>
          <w:p w14:paraId="5404AC91" w14:textId="777777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b/>
                <w:color w:val="000000"/>
                <w:kern w:val="0"/>
                <w:sz w:val="20"/>
                <w:szCs w:val="20"/>
              </w:rPr>
              <w:t>RIFERIMENTI PCTO</w:t>
            </w:r>
          </w:p>
        </w:tc>
      </w:tr>
      <w:tr w:rsidR="00935471" w:rsidRPr="00935471" w14:paraId="283B8B1D" w14:textId="77777777" w:rsidTr="00F13DA9">
        <w:tc>
          <w:tcPr>
            <w:tcW w:w="9923" w:type="dxa"/>
            <w:shd w:val="clear" w:color="auto" w:fill="auto"/>
            <w:tcMar>
              <w:top w:w="100" w:type="dxa"/>
              <w:left w:w="100" w:type="dxa"/>
              <w:bottom w:w="100" w:type="dxa"/>
              <w:right w:w="100" w:type="dxa"/>
            </w:tcMar>
          </w:tcPr>
          <w:p w14:paraId="58469E80" w14:textId="77777777" w:rsidR="00935471" w:rsidRPr="00935471" w:rsidRDefault="00935471" w:rsidP="00935471">
            <w:pPr>
              <w:rPr>
                <w:rFonts w:ascii="Franklin Gothic Book" w:hAnsi="Franklin Gothic Book" w:cs="FranklinGothicATF-Light"/>
                <w:color w:val="000000"/>
                <w:kern w:val="0"/>
                <w:sz w:val="20"/>
                <w:szCs w:val="20"/>
              </w:rPr>
            </w:pPr>
            <w:bookmarkStart w:id="0" w:name="_heading=h.gjdgxs" w:colFirst="0" w:colLast="0"/>
            <w:bookmarkEnd w:id="0"/>
            <w:r w:rsidRPr="00935471">
              <w:rPr>
                <w:rFonts w:ascii="Franklin Gothic Book" w:hAnsi="Franklin Gothic Book" w:cs="FranklinGothicATF-Light"/>
                <w:color w:val="000000"/>
                <w:kern w:val="0"/>
                <w:sz w:val="20"/>
                <w:szCs w:val="20"/>
              </w:rPr>
              <w:t xml:space="preserve">Il potenziamento dell’offerta formativa nel contesto dell’alternanza scuola lavoro trova puntuale riscontro nella legge 13 luglio 2015, n.107, recante “Riforma del sistema nazionale di istruzione e formazione e delega per il riordino delle disposizione legislative vigenti”, che ha inserito i Percorsi per le Competenze Trasversali e per l’Orientamento (PCTO) organicamente nel ventaglio delle proposte formative di tutti gli indirizzi di studio della scuola secondaria di secondo grado come parte integrante dei programmi di istruzione. La riforma mette in luce l’importanza dell’accrescimento dei saperi e delle competenze delle studentesse e degli studenti anche attraverso le tecnologie innovative per l'apertura della comunità scolastica al territorio, con il pieno coinvolgimento delle </w:t>
            </w:r>
            <w:r w:rsidRPr="00935471">
              <w:rPr>
                <w:rFonts w:ascii="Franklin Gothic Book" w:hAnsi="Franklin Gothic Book" w:cs="FranklinGothicATF-Light"/>
                <w:color w:val="000000"/>
                <w:kern w:val="0"/>
                <w:sz w:val="20"/>
                <w:szCs w:val="20"/>
              </w:rPr>
              <w:lastRenderedPageBreak/>
              <w:t xml:space="preserve">istituzioni e delle realtà locali. La finalità è quella di affermare il ruolo centrale della scuola nella società della conoscenza e innalzare i livelli di istruzione nel rispetto dei tempi e degli stili di apprendimento, per contrastare le diseguaglianze, prevenendo e recuperando l'abbandono e la dispersione. I PCTO sono quindi da intendere come direttamente strumentali alla costruzione di una “scuola   </w:t>
            </w:r>
            <w:proofErr w:type="gramStart"/>
            <w:r w:rsidRPr="00935471">
              <w:rPr>
                <w:rFonts w:ascii="Franklin Gothic Book" w:hAnsi="Franklin Gothic Book" w:cs="FranklinGothicATF-Light"/>
                <w:color w:val="000000"/>
                <w:kern w:val="0"/>
                <w:sz w:val="20"/>
                <w:szCs w:val="20"/>
              </w:rPr>
              <w:t xml:space="preserve">aperta,   </w:t>
            </w:r>
            <w:proofErr w:type="gramEnd"/>
            <w:r w:rsidRPr="00935471">
              <w:rPr>
                <w:rFonts w:ascii="Franklin Gothic Book" w:hAnsi="Franklin Gothic Book" w:cs="FranklinGothicATF-Light"/>
                <w:color w:val="000000"/>
                <w:kern w:val="0"/>
                <w:sz w:val="20"/>
                <w:szCs w:val="20"/>
              </w:rPr>
              <w:t>quale   laboratorio   permanente    di    ricerca, sperimentazione e  innovazione  didattica,  di  partecipazione  e  di educazione alla cittadinanza attiva, per garantire  il  diritto  allo studio, le pari opportunità di successo formativo  e  di  istruzione permanente dei cittadini.”</w:t>
            </w:r>
          </w:p>
        </w:tc>
      </w:tr>
    </w:tbl>
    <w:p w14:paraId="0F549F9F" w14:textId="77777777" w:rsidR="00935471" w:rsidRDefault="00935471" w:rsidP="00935471">
      <w:pPr>
        <w:rPr>
          <w:rFonts w:ascii="Franklin Gothic Book" w:hAnsi="Franklin Gothic Book" w:cs="FranklinGothicATF-Light"/>
          <w:color w:val="000000"/>
          <w:kern w:val="0"/>
          <w:sz w:val="20"/>
          <w:szCs w:val="20"/>
        </w:rPr>
      </w:pPr>
    </w:p>
    <w:p w14:paraId="005D7477" w14:textId="77777777" w:rsidR="005D4977" w:rsidRPr="00935471" w:rsidRDefault="005D4977" w:rsidP="00935471">
      <w:pPr>
        <w:rPr>
          <w:rFonts w:ascii="Franklin Gothic Book" w:hAnsi="Franklin Gothic Book" w:cs="FranklinGothicATF-Light"/>
          <w:color w:val="000000"/>
          <w:kern w:val="0"/>
          <w:sz w:val="20"/>
          <w:szCs w:val="20"/>
        </w:rPr>
      </w:pPr>
    </w:p>
    <w:tbl>
      <w:tblPr>
        <w:tblW w:w="9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23"/>
      </w:tblGrid>
      <w:tr w:rsidR="00935471" w:rsidRPr="00935471" w14:paraId="05B7A92A" w14:textId="77777777" w:rsidTr="00F13DA9">
        <w:tc>
          <w:tcPr>
            <w:tcW w:w="9923" w:type="dxa"/>
            <w:shd w:val="clear" w:color="auto" w:fill="auto"/>
            <w:tcMar>
              <w:top w:w="100" w:type="dxa"/>
              <w:left w:w="100" w:type="dxa"/>
              <w:bottom w:w="100" w:type="dxa"/>
              <w:right w:w="100" w:type="dxa"/>
            </w:tcMar>
          </w:tcPr>
          <w:p w14:paraId="3C7C4033" w14:textId="777777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b/>
                <w:color w:val="000000"/>
                <w:kern w:val="0"/>
                <w:sz w:val="20"/>
                <w:szCs w:val="20"/>
              </w:rPr>
              <w:t>OBIETTIVI DELLA FORMAZIONE</w:t>
            </w:r>
          </w:p>
        </w:tc>
      </w:tr>
      <w:tr w:rsidR="00935471" w:rsidRPr="00935471" w14:paraId="0EFCD140" w14:textId="77777777" w:rsidTr="00F13DA9">
        <w:tc>
          <w:tcPr>
            <w:tcW w:w="9923" w:type="dxa"/>
            <w:shd w:val="clear" w:color="auto" w:fill="auto"/>
            <w:tcMar>
              <w:top w:w="100" w:type="dxa"/>
              <w:left w:w="100" w:type="dxa"/>
              <w:bottom w:w="100" w:type="dxa"/>
              <w:right w:w="100" w:type="dxa"/>
            </w:tcMar>
          </w:tcPr>
          <w:p w14:paraId="71E1726B" w14:textId="7777777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Il percorso è stato ideato per consentire agli studenti di:</w:t>
            </w:r>
          </w:p>
          <w:p w14:paraId="70EF5B9E" w14:textId="77777777" w:rsidR="00935471" w:rsidRPr="00935471" w:rsidRDefault="00935471" w:rsidP="00935471">
            <w:pPr>
              <w:numPr>
                <w:ilvl w:val="0"/>
                <w:numId w:val="3"/>
              </w:num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comprendere e sapersi orientare in un mondo complesso in veloce cambiamento</w:t>
            </w:r>
          </w:p>
          <w:p w14:paraId="299ABA34" w14:textId="77777777" w:rsidR="00935471" w:rsidRPr="00935471" w:rsidRDefault="00935471" w:rsidP="00935471">
            <w:pPr>
              <w:numPr>
                <w:ilvl w:val="0"/>
                <w:numId w:val="3"/>
              </w:num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padroneggiare strumenti tecnologici nella vita quotidiana, con consapevolezza e responsabilità</w:t>
            </w:r>
          </w:p>
          <w:p w14:paraId="2FE635D5" w14:textId="77777777" w:rsidR="00935471" w:rsidRPr="00935471" w:rsidRDefault="00935471" w:rsidP="00935471">
            <w:pPr>
              <w:numPr>
                <w:ilvl w:val="0"/>
                <w:numId w:val="3"/>
              </w:num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rafforzare la padronanza di linguaggi disciplinari specifici e orientarsi nella terminologia dell’intelligenza artificiale</w:t>
            </w:r>
          </w:p>
          <w:p w14:paraId="2DABF729" w14:textId="77777777" w:rsidR="00935471" w:rsidRPr="00935471" w:rsidRDefault="00935471" w:rsidP="00935471">
            <w:pPr>
              <w:numPr>
                <w:ilvl w:val="0"/>
                <w:numId w:val="3"/>
              </w:num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 xml:space="preserve">orientarsi alle professioni emergenti </w:t>
            </w:r>
          </w:p>
          <w:p w14:paraId="39359E03" w14:textId="77777777" w:rsidR="00935471" w:rsidRPr="00935471" w:rsidRDefault="00935471" w:rsidP="00935471">
            <w:pPr>
              <w:numPr>
                <w:ilvl w:val="0"/>
                <w:numId w:val="3"/>
              </w:num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riflettere sui propri punti di forza e debolezza per delineare un percorso di sviluppo e crescita personale</w:t>
            </w:r>
          </w:p>
          <w:p w14:paraId="58FBA2D1" w14:textId="77777777" w:rsidR="00935471" w:rsidRPr="00935471" w:rsidRDefault="00935471" w:rsidP="00935471">
            <w:pPr>
              <w:numPr>
                <w:ilvl w:val="0"/>
                <w:numId w:val="3"/>
              </w:num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potenziare e sviluppare le competenze digitali</w:t>
            </w:r>
          </w:p>
          <w:p w14:paraId="48A221F0" w14:textId="77777777" w:rsidR="00935471" w:rsidRPr="00935471" w:rsidRDefault="00935471" w:rsidP="00935471">
            <w:pPr>
              <w:numPr>
                <w:ilvl w:val="0"/>
                <w:numId w:val="3"/>
              </w:num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trasformare le idee in azione per comunicare, promuovere e creare contenuti</w:t>
            </w:r>
          </w:p>
        </w:tc>
      </w:tr>
    </w:tbl>
    <w:p w14:paraId="13F44EA8" w14:textId="77777777" w:rsidR="00935471" w:rsidRDefault="00935471" w:rsidP="00935471">
      <w:pPr>
        <w:rPr>
          <w:rFonts w:ascii="Franklin Gothic Book" w:hAnsi="Franklin Gothic Book" w:cs="FranklinGothicATF-Light"/>
          <w:color w:val="000000"/>
          <w:kern w:val="0"/>
          <w:sz w:val="20"/>
          <w:szCs w:val="20"/>
        </w:rPr>
      </w:pPr>
    </w:p>
    <w:p w14:paraId="4E65909A" w14:textId="77777777" w:rsidR="005D4977" w:rsidRPr="00935471" w:rsidRDefault="005D4977" w:rsidP="00935471">
      <w:pPr>
        <w:rPr>
          <w:rFonts w:ascii="Franklin Gothic Book" w:hAnsi="Franklin Gothic Book" w:cs="FranklinGothicATF-Light"/>
          <w:color w:val="000000"/>
          <w:kern w:val="0"/>
          <w:sz w:val="20"/>
          <w:szCs w:val="20"/>
        </w:rPr>
      </w:pPr>
    </w:p>
    <w:tbl>
      <w:tblPr>
        <w:tblW w:w="9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23"/>
      </w:tblGrid>
      <w:tr w:rsidR="00935471" w:rsidRPr="00935471" w14:paraId="53A93274" w14:textId="77777777" w:rsidTr="00F13DA9">
        <w:tc>
          <w:tcPr>
            <w:tcW w:w="9923" w:type="dxa"/>
            <w:shd w:val="clear" w:color="auto" w:fill="auto"/>
            <w:tcMar>
              <w:top w:w="100" w:type="dxa"/>
              <w:left w:w="100" w:type="dxa"/>
              <w:bottom w:w="100" w:type="dxa"/>
              <w:right w:w="100" w:type="dxa"/>
            </w:tcMar>
          </w:tcPr>
          <w:p w14:paraId="1E7A44AC"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MODALITÀ DI FRUIZIONE</w:t>
            </w:r>
          </w:p>
        </w:tc>
      </w:tr>
      <w:tr w:rsidR="00935471" w:rsidRPr="00935471" w14:paraId="5DA31276" w14:textId="77777777" w:rsidTr="00F13DA9">
        <w:tc>
          <w:tcPr>
            <w:tcW w:w="9923" w:type="dxa"/>
            <w:shd w:val="clear" w:color="auto" w:fill="auto"/>
            <w:tcMar>
              <w:top w:w="100" w:type="dxa"/>
              <w:left w:w="100" w:type="dxa"/>
              <w:bottom w:w="100" w:type="dxa"/>
              <w:right w:w="100" w:type="dxa"/>
            </w:tcMar>
          </w:tcPr>
          <w:p w14:paraId="1D018048" w14:textId="2E306AFD" w:rsidR="00935471" w:rsidRPr="00935471" w:rsidRDefault="00935471" w:rsidP="000F1877">
            <w:pPr>
              <w:jc w:val="both"/>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Gli studenti delle scuole hub partecipano ad attività formative in presenza presso la propria scuola e online, attraverso contenuti on-demand fruibili in autonomia sulla FMD Academy</w:t>
            </w:r>
            <w:r w:rsidR="000F1877">
              <w:rPr>
                <w:rFonts w:ascii="Franklin Gothic Book" w:hAnsi="Franklin Gothic Book" w:cs="FranklinGothicATF-Light"/>
                <w:color w:val="000000"/>
                <w:kern w:val="0"/>
                <w:sz w:val="20"/>
                <w:szCs w:val="20"/>
              </w:rPr>
              <w:t xml:space="preserve"> e sessioni online sincrone</w:t>
            </w:r>
            <w:r w:rsidRPr="00935471">
              <w:rPr>
                <w:rFonts w:ascii="Franklin Gothic Book" w:hAnsi="Franklin Gothic Book" w:cs="FranklinGothicATF-Light"/>
                <w:color w:val="000000"/>
                <w:kern w:val="0"/>
                <w:sz w:val="20"/>
                <w:szCs w:val="20"/>
              </w:rPr>
              <w:t xml:space="preserve">. </w:t>
            </w:r>
          </w:p>
        </w:tc>
      </w:tr>
    </w:tbl>
    <w:p w14:paraId="54081D92" w14:textId="77777777" w:rsidR="00935471" w:rsidRDefault="00935471" w:rsidP="00935471">
      <w:pPr>
        <w:rPr>
          <w:rFonts w:ascii="Franklin Gothic Book" w:hAnsi="Franklin Gothic Book" w:cs="FranklinGothicATF-Light"/>
          <w:color w:val="000000"/>
          <w:kern w:val="0"/>
          <w:sz w:val="20"/>
          <w:szCs w:val="20"/>
        </w:rPr>
      </w:pPr>
    </w:p>
    <w:p w14:paraId="48CCB327" w14:textId="77777777" w:rsidR="005D4977" w:rsidRPr="00935471" w:rsidRDefault="005D4977" w:rsidP="00935471">
      <w:pPr>
        <w:rPr>
          <w:rFonts w:ascii="Franklin Gothic Book" w:hAnsi="Franklin Gothic Book" w:cs="FranklinGothicATF-Light"/>
          <w:color w:val="000000"/>
          <w:kern w:val="0"/>
          <w:sz w:val="20"/>
          <w:szCs w:val="20"/>
        </w:rPr>
      </w:pPr>
    </w:p>
    <w:tbl>
      <w:tblPr>
        <w:tblW w:w="9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23"/>
      </w:tblGrid>
      <w:tr w:rsidR="00935471" w:rsidRPr="00935471" w14:paraId="39E7D822" w14:textId="77777777" w:rsidTr="00F13DA9">
        <w:tc>
          <w:tcPr>
            <w:tcW w:w="9923" w:type="dxa"/>
            <w:shd w:val="clear" w:color="auto" w:fill="auto"/>
            <w:tcMar>
              <w:top w:w="100" w:type="dxa"/>
              <w:left w:w="100" w:type="dxa"/>
              <w:bottom w:w="100" w:type="dxa"/>
              <w:right w:w="100" w:type="dxa"/>
            </w:tcMar>
          </w:tcPr>
          <w:p w14:paraId="566348AC" w14:textId="77777777" w:rsidR="00935471" w:rsidRPr="00935471" w:rsidRDefault="00935471" w:rsidP="00935471">
            <w:pPr>
              <w:rPr>
                <w:rFonts w:ascii="Franklin Gothic Book" w:hAnsi="Franklin Gothic Book" w:cs="FranklinGothicATF-Light"/>
                <w:b/>
                <w:color w:val="000000"/>
                <w:kern w:val="0"/>
                <w:sz w:val="20"/>
                <w:szCs w:val="20"/>
              </w:rPr>
            </w:pPr>
            <w:r w:rsidRPr="00935471">
              <w:rPr>
                <w:rFonts w:ascii="Franklin Gothic Book" w:hAnsi="Franklin Gothic Book" w:cs="FranklinGothicATF-Light"/>
                <w:b/>
                <w:color w:val="000000"/>
                <w:kern w:val="0"/>
                <w:sz w:val="20"/>
                <w:szCs w:val="20"/>
              </w:rPr>
              <w:t>Ore PCTO/Orientamento riconoscibili per il triennio</w:t>
            </w:r>
          </w:p>
        </w:tc>
      </w:tr>
      <w:tr w:rsidR="00935471" w:rsidRPr="00935471" w14:paraId="4F7268F1" w14:textId="77777777" w:rsidTr="00F13DA9">
        <w:tc>
          <w:tcPr>
            <w:tcW w:w="9923" w:type="dxa"/>
            <w:shd w:val="clear" w:color="auto" w:fill="auto"/>
            <w:tcMar>
              <w:top w:w="100" w:type="dxa"/>
              <w:left w:w="100" w:type="dxa"/>
              <w:bottom w:w="100" w:type="dxa"/>
              <w:right w:w="100" w:type="dxa"/>
            </w:tcMar>
          </w:tcPr>
          <w:p w14:paraId="64AC63F8" w14:textId="1BE45E84" w:rsidR="00935471" w:rsidRPr="00935471" w:rsidRDefault="00935471" w:rsidP="00935471">
            <w:pPr>
              <w:numPr>
                <w:ilvl w:val="0"/>
                <w:numId w:val="2"/>
              </w:num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Formazione in presenza</w:t>
            </w:r>
            <w:r w:rsidR="000F1877">
              <w:rPr>
                <w:rFonts w:ascii="Franklin Gothic Book" w:hAnsi="Franklin Gothic Book" w:cs="FranklinGothicATF-Light"/>
                <w:color w:val="000000"/>
                <w:kern w:val="0"/>
                <w:sz w:val="20"/>
                <w:szCs w:val="20"/>
              </w:rPr>
              <w:t xml:space="preserve"> e lavoro autonomo: 8</w:t>
            </w:r>
            <w:r w:rsidRPr="00935471">
              <w:rPr>
                <w:rFonts w:ascii="Franklin Gothic Book" w:hAnsi="Franklin Gothic Book" w:cs="FranklinGothicATF-Light"/>
                <w:color w:val="000000"/>
                <w:kern w:val="0"/>
                <w:sz w:val="20"/>
                <w:szCs w:val="20"/>
              </w:rPr>
              <w:t xml:space="preserve">h </w:t>
            </w:r>
          </w:p>
          <w:p w14:paraId="44841801" w14:textId="77777777" w:rsidR="00935471" w:rsidRPr="00935471" w:rsidRDefault="00935471" w:rsidP="00935471">
            <w:pPr>
              <w:numPr>
                <w:ilvl w:val="0"/>
                <w:numId w:val="2"/>
              </w:numPr>
              <w:rPr>
                <w:rFonts w:ascii="Franklin Gothic Book" w:hAnsi="Franklin Gothic Book" w:cs="FranklinGothicATF-Light"/>
                <w:color w:val="000000"/>
                <w:kern w:val="0"/>
                <w:sz w:val="20"/>
                <w:szCs w:val="20"/>
              </w:rPr>
            </w:pPr>
            <w:r w:rsidRPr="00935471">
              <w:rPr>
                <w:rFonts w:ascii="Franklin Gothic Book" w:hAnsi="Franklin Gothic Book" w:cs="FranklinGothicATF-Light"/>
                <w:color w:val="000000"/>
                <w:kern w:val="0"/>
                <w:sz w:val="20"/>
                <w:szCs w:val="20"/>
              </w:rPr>
              <w:t>Formazione online asincrona: 2h</w:t>
            </w:r>
          </w:p>
          <w:p w14:paraId="17C0831B" w14:textId="453A6898" w:rsidR="00935471" w:rsidRPr="00B15930" w:rsidRDefault="000F1877" w:rsidP="00935471">
            <w:pPr>
              <w:numPr>
                <w:ilvl w:val="0"/>
                <w:numId w:val="2"/>
              </w:numPr>
              <w:rPr>
                <w:rFonts w:ascii="Franklin Gothic Book" w:hAnsi="Franklin Gothic Book" w:cs="FranklinGothicATF-Light"/>
                <w:color w:val="000000"/>
                <w:kern w:val="0"/>
                <w:sz w:val="20"/>
                <w:szCs w:val="20"/>
              </w:rPr>
            </w:pPr>
            <w:r>
              <w:rPr>
                <w:rFonts w:ascii="Franklin Gothic Book" w:hAnsi="Franklin Gothic Book" w:cs="FranklinGothicATF-Light"/>
                <w:color w:val="000000"/>
                <w:kern w:val="0"/>
                <w:sz w:val="20"/>
                <w:szCs w:val="20"/>
              </w:rPr>
              <w:t>Modulo di orientamento: 2</w:t>
            </w:r>
            <w:r w:rsidR="00935471" w:rsidRPr="00935471">
              <w:rPr>
                <w:rFonts w:ascii="Franklin Gothic Book" w:hAnsi="Franklin Gothic Book" w:cs="FranklinGothicATF-Light"/>
                <w:color w:val="000000"/>
                <w:kern w:val="0"/>
                <w:sz w:val="20"/>
                <w:szCs w:val="20"/>
              </w:rPr>
              <w:t xml:space="preserve">h </w:t>
            </w:r>
          </w:p>
        </w:tc>
      </w:tr>
      <w:tr w:rsidR="00935471" w:rsidRPr="00935471" w14:paraId="30422FF7" w14:textId="77777777" w:rsidTr="00F13DA9">
        <w:tc>
          <w:tcPr>
            <w:tcW w:w="9923" w:type="dxa"/>
            <w:shd w:val="clear" w:color="auto" w:fill="auto"/>
            <w:tcMar>
              <w:top w:w="100" w:type="dxa"/>
              <w:left w:w="100" w:type="dxa"/>
              <w:bottom w:w="100" w:type="dxa"/>
              <w:right w:w="100" w:type="dxa"/>
            </w:tcMar>
          </w:tcPr>
          <w:p w14:paraId="7330BFFD" w14:textId="71A6C827" w:rsidR="00935471" w:rsidRPr="00935471" w:rsidRDefault="00935471" w:rsidP="00935471">
            <w:pPr>
              <w:rPr>
                <w:rFonts w:ascii="Franklin Gothic Book" w:hAnsi="Franklin Gothic Book" w:cs="FranklinGothicATF-Light"/>
                <w:color w:val="000000"/>
                <w:kern w:val="0"/>
                <w:sz w:val="20"/>
                <w:szCs w:val="20"/>
              </w:rPr>
            </w:pPr>
            <w:r w:rsidRPr="00935471">
              <w:rPr>
                <w:rFonts w:ascii="Franklin Gothic Book" w:hAnsi="Franklin Gothic Book" w:cs="FranklinGothicATF-Light"/>
                <w:b/>
                <w:color w:val="000000"/>
                <w:kern w:val="0"/>
                <w:sz w:val="20"/>
                <w:szCs w:val="20"/>
              </w:rPr>
              <w:t>Certificazione della formazione: ATTESTATO PCTO</w:t>
            </w:r>
            <w:r w:rsidR="000F1877">
              <w:rPr>
                <w:rFonts w:ascii="Franklin Gothic Book" w:hAnsi="Franklin Gothic Book" w:cs="FranklinGothicATF-Light"/>
                <w:b/>
                <w:color w:val="000000"/>
                <w:kern w:val="0"/>
                <w:sz w:val="20"/>
                <w:szCs w:val="20"/>
              </w:rPr>
              <w:t xml:space="preserve"> ed eventuale micro-certificazione</w:t>
            </w:r>
          </w:p>
        </w:tc>
      </w:tr>
    </w:tbl>
    <w:p w14:paraId="7636F5A9" w14:textId="77777777" w:rsidR="00935471" w:rsidRDefault="00935471" w:rsidP="00935471">
      <w:pPr>
        <w:rPr>
          <w:rFonts w:ascii="Franklin Gothic Book" w:hAnsi="Franklin Gothic Book" w:cs="FranklinGothicATF-Light"/>
          <w:color w:val="000000"/>
          <w:kern w:val="0"/>
          <w:sz w:val="20"/>
          <w:szCs w:val="20"/>
        </w:rPr>
      </w:pPr>
    </w:p>
    <w:sectPr w:rsidR="00935471" w:rsidSect="001C707E">
      <w:headerReference w:type="default" r:id="rId8"/>
      <w:footerReference w:type="default" r:id="rId9"/>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7158C" w14:textId="77777777" w:rsidR="00957A14" w:rsidRDefault="00957A14" w:rsidP="00042104">
      <w:r>
        <w:separator/>
      </w:r>
    </w:p>
  </w:endnote>
  <w:endnote w:type="continuationSeparator" w:id="0">
    <w:p w14:paraId="12C60CC2" w14:textId="77777777" w:rsidR="00957A14" w:rsidRDefault="00957A14" w:rsidP="0004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GothicATF-Light">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315A" w14:textId="50F2DC5C" w:rsidR="00042104" w:rsidRDefault="00F47C81" w:rsidP="00476B6B">
    <w:pPr>
      <w:pStyle w:val="Pidipagina"/>
      <w:ind w:left="-1134"/>
      <w:jc w:val="center"/>
    </w:pPr>
    <w:r>
      <w:rPr>
        <w:noProof/>
        <w:lang w:eastAsia="it-IT"/>
      </w:rPr>
      <w:drawing>
        <wp:inline distT="0" distB="0" distL="0" distR="0" wp14:anchorId="0FFCA67E" wp14:editId="2B7FCD47">
          <wp:extent cx="7685437" cy="606829"/>
          <wp:effectExtent l="0" t="0" r="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Certificazion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2155" cy="619993"/>
                  </a:xfrm>
                  <a:prstGeom prst="rect">
                    <a:avLst/>
                  </a:prstGeom>
                </pic:spPr>
              </pic:pic>
            </a:graphicData>
          </a:graphic>
        </wp:inline>
      </w:drawing>
    </w:r>
  </w:p>
  <w:p w14:paraId="4172BD9B" w14:textId="283E49E0" w:rsidR="00F47C81" w:rsidRDefault="00F47C81" w:rsidP="00476B6B">
    <w:pPr>
      <w:pStyle w:val="Pidipagina"/>
      <w:ind w:left="-1134"/>
      <w:jc w:val="center"/>
    </w:pPr>
  </w:p>
  <w:p w14:paraId="78A4E99E" w14:textId="69A34B08" w:rsidR="00F47C81" w:rsidRDefault="00F47C81" w:rsidP="00476B6B">
    <w:pPr>
      <w:pStyle w:val="Pidipagina"/>
      <w:ind w:left="-1134"/>
      <w:jc w:val="center"/>
    </w:pPr>
  </w:p>
  <w:p w14:paraId="38825CD4" w14:textId="77777777" w:rsidR="00F47C81" w:rsidRPr="00042104" w:rsidRDefault="00F47C81" w:rsidP="00476B6B">
    <w:pPr>
      <w:pStyle w:val="Pidipagina"/>
      <w:ind w:left="-113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B5B8F" w14:textId="77777777" w:rsidR="00957A14" w:rsidRDefault="00957A14" w:rsidP="00042104">
      <w:r>
        <w:separator/>
      </w:r>
    </w:p>
  </w:footnote>
  <w:footnote w:type="continuationSeparator" w:id="0">
    <w:p w14:paraId="545EEE67" w14:textId="77777777" w:rsidR="00957A14" w:rsidRDefault="00957A14" w:rsidP="0004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F9114" w14:textId="2AED1ABB" w:rsidR="00042104" w:rsidRDefault="001C707E" w:rsidP="001C707E">
    <w:pPr>
      <w:pStyle w:val="Intestazione"/>
      <w:ind w:left="-1134"/>
    </w:pPr>
    <w:r>
      <w:rPr>
        <w:noProof/>
        <w:lang w:eastAsia="it-IT"/>
      </w:rPr>
      <w:drawing>
        <wp:inline distT="0" distB="0" distL="0" distR="0" wp14:anchorId="652734B3" wp14:editId="71A64AA3">
          <wp:extent cx="7560000" cy="3042290"/>
          <wp:effectExtent l="0" t="0" r="0" b="5715"/>
          <wp:docPr id="12860443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44316"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60000" cy="3042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70808"/>
    <w:multiLevelType w:val="multilevel"/>
    <w:tmpl w:val="AA9CAA92"/>
    <w:lvl w:ilvl="0">
      <w:start w:val="1"/>
      <w:numFmt w:val="bullet"/>
      <w:lvlText w:val="●"/>
      <w:lvlJc w:val="left"/>
      <w:pPr>
        <w:ind w:left="720" w:hanging="360"/>
      </w:pPr>
      <w:rPr>
        <w:rFonts w:ascii="Trebuchet MS" w:eastAsia="Trebuchet MS" w:hAnsi="Trebuchet MS" w:cs="Trebuchet MS"/>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D33BCE"/>
    <w:multiLevelType w:val="hybridMultilevel"/>
    <w:tmpl w:val="20524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4A5E33"/>
    <w:multiLevelType w:val="multilevel"/>
    <w:tmpl w:val="205025C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FE0827"/>
    <w:multiLevelType w:val="hybridMultilevel"/>
    <w:tmpl w:val="C7AC99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94923093">
    <w:abstractNumId w:val="2"/>
  </w:num>
  <w:num w:numId="2" w16cid:durableId="548804114">
    <w:abstractNumId w:val="0"/>
  </w:num>
  <w:num w:numId="3" w16cid:durableId="1416970724">
    <w:abstractNumId w:val="3"/>
  </w:num>
  <w:num w:numId="4" w16cid:durableId="834541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04"/>
    <w:rsid w:val="00042104"/>
    <w:rsid w:val="0009211F"/>
    <w:rsid w:val="000972C1"/>
    <w:rsid w:val="000A207F"/>
    <w:rsid w:val="000C757D"/>
    <w:rsid w:val="000F1877"/>
    <w:rsid w:val="001544E4"/>
    <w:rsid w:val="001C4225"/>
    <w:rsid w:val="001C707E"/>
    <w:rsid w:val="00222F1F"/>
    <w:rsid w:val="00323F41"/>
    <w:rsid w:val="00341C0D"/>
    <w:rsid w:val="003A32B9"/>
    <w:rsid w:val="003D7DE8"/>
    <w:rsid w:val="00437E81"/>
    <w:rsid w:val="004653FB"/>
    <w:rsid w:val="004730C9"/>
    <w:rsid w:val="00476B6B"/>
    <w:rsid w:val="00487E6B"/>
    <w:rsid w:val="004D64A2"/>
    <w:rsid w:val="004D6AD0"/>
    <w:rsid w:val="005058D1"/>
    <w:rsid w:val="0057786A"/>
    <w:rsid w:val="00582B17"/>
    <w:rsid w:val="005D1B95"/>
    <w:rsid w:val="005D4977"/>
    <w:rsid w:val="005D78A0"/>
    <w:rsid w:val="005E65EA"/>
    <w:rsid w:val="00615A36"/>
    <w:rsid w:val="006177D7"/>
    <w:rsid w:val="00695A66"/>
    <w:rsid w:val="007230F2"/>
    <w:rsid w:val="007372DD"/>
    <w:rsid w:val="00744AF2"/>
    <w:rsid w:val="007547B4"/>
    <w:rsid w:val="00787F13"/>
    <w:rsid w:val="00792FE4"/>
    <w:rsid w:val="007C0D31"/>
    <w:rsid w:val="0083425D"/>
    <w:rsid w:val="00866704"/>
    <w:rsid w:val="00917C43"/>
    <w:rsid w:val="00935471"/>
    <w:rsid w:val="00957A14"/>
    <w:rsid w:val="0096463E"/>
    <w:rsid w:val="0099684F"/>
    <w:rsid w:val="00A06845"/>
    <w:rsid w:val="00AA27FF"/>
    <w:rsid w:val="00B15930"/>
    <w:rsid w:val="00B21A4B"/>
    <w:rsid w:val="00B5533C"/>
    <w:rsid w:val="00B706E1"/>
    <w:rsid w:val="00BA1C07"/>
    <w:rsid w:val="00BE2098"/>
    <w:rsid w:val="00C0309F"/>
    <w:rsid w:val="00C63383"/>
    <w:rsid w:val="00CB52D0"/>
    <w:rsid w:val="00CC625E"/>
    <w:rsid w:val="00D10D93"/>
    <w:rsid w:val="00D31066"/>
    <w:rsid w:val="00D42CD8"/>
    <w:rsid w:val="00D47D70"/>
    <w:rsid w:val="00D87300"/>
    <w:rsid w:val="00D93469"/>
    <w:rsid w:val="00D955E1"/>
    <w:rsid w:val="00DB1879"/>
    <w:rsid w:val="00E02A00"/>
    <w:rsid w:val="00E1611E"/>
    <w:rsid w:val="00EA7CAE"/>
    <w:rsid w:val="00F02A8C"/>
    <w:rsid w:val="00F47C81"/>
    <w:rsid w:val="00FC2745"/>
    <w:rsid w:val="00FE6B50"/>
    <w:rsid w:val="7DDE69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CAA8C"/>
  <w15:chartTrackingRefBased/>
  <w15:docId w15:val="{49F7E8E8-C166-D449-98B6-58727762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kern w:val="2"/>
      <w:sz w:val="24"/>
      <w:szCs w:val="24"/>
      <w:lang w:eastAsia="en-US"/>
    </w:rPr>
  </w:style>
  <w:style w:type="paragraph" w:styleId="Titolo1">
    <w:name w:val="heading 1"/>
    <w:basedOn w:val="Normale"/>
    <w:next w:val="Normale"/>
    <w:link w:val="Titolo1Carattere"/>
    <w:uiPriority w:val="9"/>
    <w:qFormat/>
    <w:rsid w:val="00042104"/>
    <w:pPr>
      <w:keepNext/>
      <w:keepLines/>
      <w:spacing w:before="360" w:after="80"/>
      <w:outlineLvl w:val="0"/>
    </w:pPr>
    <w:rPr>
      <w:rFonts w:ascii="Aptos Display" w:eastAsia="Times New Roman" w:hAnsi="Aptos Display"/>
      <w:color w:val="0F4761"/>
      <w:sz w:val="40"/>
      <w:szCs w:val="40"/>
    </w:rPr>
  </w:style>
  <w:style w:type="paragraph" w:styleId="Titolo2">
    <w:name w:val="heading 2"/>
    <w:basedOn w:val="Normale"/>
    <w:next w:val="Normale"/>
    <w:link w:val="Titolo2Carattere"/>
    <w:uiPriority w:val="9"/>
    <w:semiHidden/>
    <w:unhideWhenUsed/>
    <w:qFormat/>
    <w:rsid w:val="00042104"/>
    <w:pPr>
      <w:keepNext/>
      <w:keepLines/>
      <w:spacing w:before="160" w:after="80"/>
      <w:outlineLvl w:val="1"/>
    </w:pPr>
    <w:rPr>
      <w:rFonts w:ascii="Aptos Display" w:eastAsia="Times New Roman" w:hAnsi="Aptos Display"/>
      <w:color w:val="0F4761"/>
      <w:sz w:val="32"/>
      <w:szCs w:val="32"/>
    </w:rPr>
  </w:style>
  <w:style w:type="paragraph" w:styleId="Titolo3">
    <w:name w:val="heading 3"/>
    <w:basedOn w:val="Normale"/>
    <w:next w:val="Normale"/>
    <w:link w:val="Titolo3Carattere"/>
    <w:uiPriority w:val="9"/>
    <w:semiHidden/>
    <w:unhideWhenUsed/>
    <w:qFormat/>
    <w:rsid w:val="00042104"/>
    <w:pPr>
      <w:keepNext/>
      <w:keepLines/>
      <w:spacing w:before="160" w:after="80"/>
      <w:outlineLvl w:val="2"/>
    </w:pPr>
    <w:rPr>
      <w:rFonts w:eastAsia="Times New Roman"/>
      <w:color w:val="0F4761"/>
      <w:sz w:val="28"/>
      <w:szCs w:val="28"/>
    </w:rPr>
  </w:style>
  <w:style w:type="paragraph" w:styleId="Titolo4">
    <w:name w:val="heading 4"/>
    <w:basedOn w:val="Normale"/>
    <w:next w:val="Normale"/>
    <w:link w:val="Titolo4Carattere"/>
    <w:uiPriority w:val="9"/>
    <w:semiHidden/>
    <w:unhideWhenUsed/>
    <w:qFormat/>
    <w:rsid w:val="00042104"/>
    <w:pPr>
      <w:keepNext/>
      <w:keepLines/>
      <w:spacing w:before="80" w:after="40"/>
      <w:outlineLvl w:val="3"/>
    </w:pPr>
    <w:rPr>
      <w:rFonts w:eastAsia="Times New Roman"/>
      <w:i/>
      <w:iCs/>
      <w:color w:val="0F4761"/>
    </w:rPr>
  </w:style>
  <w:style w:type="paragraph" w:styleId="Titolo5">
    <w:name w:val="heading 5"/>
    <w:basedOn w:val="Normale"/>
    <w:next w:val="Normale"/>
    <w:link w:val="Titolo5Carattere"/>
    <w:uiPriority w:val="9"/>
    <w:semiHidden/>
    <w:unhideWhenUsed/>
    <w:qFormat/>
    <w:rsid w:val="00042104"/>
    <w:pPr>
      <w:keepNext/>
      <w:keepLines/>
      <w:spacing w:before="80" w:after="40"/>
      <w:outlineLvl w:val="4"/>
    </w:pPr>
    <w:rPr>
      <w:rFonts w:eastAsia="Times New Roman"/>
      <w:color w:val="0F4761"/>
    </w:rPr>
  </w:style>
  <w:style w:type="paragraph" w:styleId="Titolo6">
    <w:name w:val="heading 6"/>
    <w:basedOn w:val="Normale"/>
    <w:next w:val="Normale"/>
    <w:link w:val="Titolo6Carattere"/>
    <w:uiPriority w:val="9"/>
    <w:semiHidden/>
    <w:unhideWhenUsed/>
    <w:qFormat/>
    <w:rsid w:val="00042104"/>
    <w:pPr>
      <w:keepNext/>
      <w:keepLines/>
      <w:spacing w:before="4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042104"/>
    <w:pPr>
      <w:keepNext/>
      <w:keepLines/>
      <w:spacing w:before="4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042104"/>
    <w:pPr>
      <w:keepNext/>
      <w:keepLines/>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042104"/>
    <w:pPr>
      <w:keepNext/>
      <w:keepLines/>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42104"/>
    <w:rPr>
      <w:rFonts w:ascii="Aptos Display" w:eastAsia="Times New Roman" w:hAnsi="Aptos Display" w:cs="Times New Roman"/>
      <w:color w:val="0F4761"/>
      <w:sz w:val="40"/>
      <w:szCs w:val="40"/>
    </w:rPr>
  </w:style>
  <w:style w:type="character" w:customStyle="1" w:styleId="Titolo2Carattere">
    <w:name w:val="Titolo 2 Carattere"/>
    <w:link w:val="Titolo2"/>
    <w:uiPriority w:val="9"/>
    <w:semiHidden/>
    <w:rsid w:val="00042104"/>
    <w:rPr>
      <w:rFonts w:ascii="Aptos Display" w:eastAsia="Times New Roman" w:hAnsi="Aptos Display" w:cs="Times New Roman"/>
      <w:color w:val="0F4761"/>
      <w:sz w:val="32"/>
      <w:szCs w:val="32"/>
    </w:rPr>
  </w:style>
  <w:style w:type="character" w:customStyle="1" w:styleId="Titolo3Carattere">
    <w:name w:val="Titolo 3 Carattere"/>
    <w:link w:val="Titolo3"/>
    <w:uiPriority w:val="9"/>
    <w:semiHidden/>
    <w:rsid w:val="00042104"/>
    <w:rPr>
      <w:rFonts w:eastAsia="Times New Roman" w:cs="Times New Roman"/>
      <w:color w:val="0F4761"/>
      <w:sz w:val="28"/>
      <w:szCs w:val="28"/>
    </w:rPr>
  </w:style>
  <w:style w:type="character" w:customStyle="1" w:styleId="Titolo4Carattere">
    <w:name w:val="Titolo 4 Carattere"/>
    <w:link w:val="Titolo4"/>
    <w:uiPriority w:val="9"/>
    <w:semiHidden/>
    <w:rsid w:val="00042104"/>
    <w:rPr>
      <w:rFonts w:eastAsia="Times New Roman" w:cs="Times New Roman"/>
      <w:i/>
      <w:iCs/>
      <w:color w:val="0F4761"/>
    </w:rPr>
  </w:style>
  <w:style w:type="character" w:customStyle="1" w:styleId="Titolo5Carattere">
    <w:name w:val="Titolo 5 Carattere"/>
    <w:link w:val="Titolo5"/>
    <w:uiPriority w:val="9"/>
    <w:semiHidden/>
    <w:rsid w:val="00042104"/>
    <w:rPr>
      <w:rFonts w:eastAsia="Times New Roman" w:cs="Times New Roman"/>
      <w:color w:val="0F4761"/>
    </w:rPr>
  </w:style>
  <w:style w:type="character" w:customStyle="1" w:styleId="Titolo6Carattere">
    <w:name w:val="Titolo 6 Carattere"/>
    <w:link w:val="Titolo6"/>
    <w:uiPriority w:val="9"/>
    <w:semiHidden/>
    <w:rsid w:val="00042104"/>
    <w:rPr>
      <w:rFonts w:eastAsia="Times New Roman" w:cs="Times New Roman"/>
      <w:i/>
      <w:iCs/>
      <w:color w:val="595959"/>
    </w:rPr>
  </w:style>
  <w:style w:type="character" w:customStyle="1" w:styleId="Titolo7Carattere">
    <w:name w:val="Titolo 7 Carattere"/>
    <w:link w:val="Titolo7"/>
    <w:uiPriority w:val="9"/>
    <w:semiHidden/>
    <w:rsid w:val="00042104"/>
    <w:rPr>
      <w:rFonts w:eastAsia="Times New Roman" w:cs="Times New Roman"/>
      <w:color w:val="595959"/>
    </w:rPr>
  </w:style>
  <w:style w:type="character" w:customStyle="1" w:styleId="Titolo8Carattere">
    <w:name w:val="Titolo 8 Carattere"/>
    <w:link w:val="Titolo8"/>
    <w:uiPriority w:val="9"/>
    <w:semiHidden/>
    <w:rsid w:val="00042104"/>
    <w:rPr>
      <w:rFonts w:eastAsia="Times New Roman" w:cs="Times New Roman"/>
      <w:i/>
      <w:iCs/>
      <w:color w:val="272727"/>
    </w:rPr>
  </w:style>
  <w:style w:type="character" w:customStyle="1" w:styleId="Titolo9Carattere">
    <w:name w:val="Titolo 9 Carattere"/>
    <w:link w:val="Titolo9"/>
    <w:uiPriority w:val="9"/>
    <w:semiHidden/>
    <w:rsid w:val="00042104"/>
    <w:rPr>
      <w:rFonts w:eastAsia="Times New Roman" w:cs="Times New Roman"/>
      <w:color w:val="272727"/>
    </w:rPr>
  </w:style>
  <w:style w:type="paragraph" w:styleId="Titolo">
    <w:name w:val="Title"/>
    <w:basedOn w:val="Normale"/>
    <w:next w:val="Normale"/>
    <w:link w:val="TitoloCarattere"/>
    <w:uiPriority w:val="10"/>
    <w:qFormat/>
    <w:rsid w:val="00042104"/>
    <w:pPr>
      <w:spacing w:after="80"/>
      <w:contextualSpacing/>
    </w:pPr>
    <w:rPr>
      <w:rFonts w:ascii="Aptos Display" w:eastAsia="Times New Roman" w:hAnsi="Aptos Display"/>
      <w:spacing w:val="-10"/>
      <w:kern w:val="28"/>
      <w:sz w:val="56"/>
      <w:szCs w:val="56"/>
    </w:rPr>
  </w:style>
  <w:style w:type="character" w:customStyle="1" w:styleId="TitoloCarattere">
    <w:name w:val="Titolo Carattere"/>
    <w:link w:val="Titolo"/>
    <w:uiPriority w:val="10"/>
    <w:rsid w:val="00042104"/>
    <w:rPr>
      <w:rFonts w:ascii="Aptos Display" w:eastAsia="Times New Roman" w:hAnsi="Aptos Display" w:cs="Times New Roman"/>
      <w:spacing w:val="-10"/>
      <w:kern w:val="28"/>
      <w:sz w:val="56"/>
      <w:szCs w:val="56"/>
    </w:rPr>
  </w:style>
  <w:style w:type="paragraph" w:styleId="Sottotitolo">
    <w:name w:val="Subtitle"/>
    <w:basedOn w:val="Normale"/>
    <w:next w:val="Normale"/>
    <w:link w:val="SottotitoloCarattere"/>
    <w:uiPriority w:val="11"/>
    <w:qFormat/>
    <w:rsid w:val="00042104"/>
    <w:pPr>
      <w:numPr>
        <w:ilvl w:val="1"/>
      </w:numPr>
      <w:spacing w:after="160"/>
    </w:pPr>
    <w:rPr>
      <w:rFonts w:eastAsia="Times New Roman"/>
      <w:color w:val="595959"/>
      <w:spacing w:val="15"/>
      <w:sz w:val="28"/>
      <w:szCs w:val="28"/>
    </w:rPr>
  </w:style>
  <w:style w:type="character" w:customStyle="1" w:styleId="SottotitoloCarattere">
    <w:name w:val="Sottotitolo Carattere"/>
    <w:link w:val="Sottotitolo"/>
    <w:uiPriority w:val="11"/>
    <w:rsid w:val="00042104"/>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042104"/>
    <w:pPr>
      <w:spacing w:before="160" w:after="160"/>
      <w:jc w:val="center"/>
    </w:pPr>
    <w:rPr>
      <w:i/>
      <w:iCs/>
      <w:color w:val="404040"/>
    </w:rPr>
  </w:style>
  <w:style w:type="character" w:customStyle="1" w:styleId="CitazioneCarattere">
    <w:name w:val="Citazione Carattere"/>
    <w:link w:val="Citazione"/>
    <w:uiPriority w:val="29"/>
    <w:rsid w:val="00042104"/>
    <w:rPr>
      <w:i/>
      <w:iCs/>
      <w:color w:val="404040"/>
    </w:rPr>
  </w:style>
  <w:style w:type="paragraph" w:styleId="Paragrafoelenco">
    <w:name w:val="List Paragraph"/>
    <w:basedOn w:val="Normale"/>
    <w:uiPriority w:val="34"/>
    <w:qFormat/>
    <w:rsid w:val="00042104"/>
    <w:pPr>
      <w:ind w:left="720"/>
      <w:contextualSpacing/>
    </w:pPr>
  </w:style>
  <w:style w:type="character" w:styleId="Enfasiintensa">
    <w:name w:val="Intense Emphasis"/>
    <w:uiPriority w:val="21"/>
    <w:qFormat/>
    <w:rsid w:val="00042104"/>
    <w:rPr>
      <w:i/>
      <w:iCs/>
      <w:color w:val="0F4761"/>
    </w:rPr>
  </w:style>
  <w:style w:type="paragraph" w:styleId="Citazioneintensa">
    <w:name w:val="Intense Quote"/>
    <w:basedOn w:val="Normale"/>
    <w:next w:val="Normale"/>
    <w:link w:val="CitazioneintensaCarattere"/>
    <w:uiPriority w:val="30"/>
    <w:qFormat/>
    <w:rsid w:val="00042104"/>
    <w:pPr>
      <w:pBdr>
        <w:top w:val="single" w:sz="4" w:space="10" w:color="0F4761"/>
        <w:bottom w:val="single" w:sz="4" w:space="10" w:color="0F4761"/>
      </w:pBdr>
      <w:spacing w:before="360" w:after="360"/>
      <w:ind w:left="864" w:right="864"/>
      <w:jc w:val="center"/>
    </w:pPr>
    <w:rPr>
      <w:i/>
      <w:iCs/>
      <w:color w:val="0F4761"/>
    </w:rPr>
  </w:style>
  <w:style w:type="character" w:customStyle="1" w:styleId="CitazioneintensaCarattere">
    <w:name w:val="Citazione intensa Carattere"/>
    <w:link w:val="Citazioneintensa"/>
    <w:uiPriority w:val="30"/>
    <w:rsid w:val="00042104"/>
    <w:rPr>
      <w:i/>
      <w:iCs/>
      <w:color w:val="0F4761"/>
    </w:rPr>
  </w:style>
  <w:style w:type="character" w:styleId="Riferimentointenso">
    <w:name w:val="Intense Reference"/>
    <w:uiPriority w:val="32"/>
    <w:qFormat/>
    <w:rsid w:val="00042104"/>
    <w:rPr>
      <w:b/>
      <w:bCs/>
      <w:smallCaps/>
      <w:color w:val="0F4761"/>
      <w:spacing w:val="5"/>
    </w:rPr>
  </w:style>
  <w:style w:type="paragraph" w:styleId="Intestazione">
    <w:name w:val="header"/>
    <w:basedOn w:val="Normale"/>
    <w:link w:val="IntestazioneCarattere"/>
    <w:uiPriority w:val="99"/>
    <w:unhideWhenUsed/>
    <w:rsid w:val="00042104"/>
    <w:pPr>
      <w:tabs>
        <w:tab w:val="center" w:pos="4819"/>
        <w:tab w:val="right" w:pos="9638"/>
      </w:tabs>
    </w:pPr>
  </w:style>
  <w:style w:type="character" w:customStyle="1" w:styleId="IntestazioneCarattere">
    <w:name w:val="Intestazione Carattere"/>
    <w:basedOn w:val="Carpredefinitoparagrafo"/>
    <w:link w:val="Intestazione"/>
    <w:uiPriority w:val="99"/>
    <w:rsid w:val="00042104"/>
  </w:style>
  <w:style w:type="paragraph" w:styleId="Pidipagina">
    <w:name w:val="footer"/>
    <w:basedOn w:val="Normale"/>
    <w:link w:val="PidipaginaCarattere"/>
    <w:uiPriority w:val="99"/>
    <w:unhideWhenUsed/>
    <w:rsid w:val="00042104"/>
    <w:pPr>
      <w:tabs>
        <w:tab w:val="center" w:pos="4819"/>
        <w:tab w:val="right" w:pos="9638"/>
      </w:tabs>
    </w:pPr>
  </w:style>
  <w:style w:type="character" w:customStyle="1" w:styleId="PidipaginaCarattere">
    <w:name w:val="Piè di pagina Carattere"/>
    <w:basedOn w:val="Carpredefinitoparagrafo"/>
    <w:link w:val="Pidipagina"/>
    <w:uiPriority w:val="99"/>
    <w:rsid w:val="00042104"/>
  </w:style>
  <w:style w:type="paragraph" w:customStyle="1" w:styleId="Paragrafobase">
    <w:name w:val="[Paragrafo base]"/>
    <w:basedOn w:val="Normale"/>
    <w:uiPriority w:val="99"/>
    <w:rsid w:val="00042104"/>
    <w:pPr>
      <w:autoSpaceDE w:val="0"/>
      <w:autoSpaceDN w:val="0"/>
      <w:adjustRightInd w:val="0"/>
      <w:spacing w:line="288" w:lineRule="auto"/>
      <w:textAlignment w:val="center"/>
    </w:pPr>
    <w:rPr>
      <w:rFonts w:ascii="Times-Roman" w:hAnsi="Times-Roman" w:cs="Times-Roman"/>
      <w:color w:val="000000"/>
      <w:kern w:val="0"/>
    </w:rPr>
  </w:style>
  <w:style w:type="paragraph" w:customStyle="1" w:styleId="FMD">
    <w:name w:val="FMD"/>
    <w:basedOn w:val="Paragrafobase"/>
    <w:qFormat/>
    <w:rsid w:val="00E02A00"/>
    <w:pPr>
      <w:jc w:val="both"/>
    </w:pPr>
    <w:rPr>
      <w:rFonts w:ascii="Franklin Gothic Book" w:hAnsi="Franklin Gothic Book" w:cs="FranklinGothicATF-Light"/>
      <w:sz w:val="20"/>
      <w:szCs w:val="20"/>
    </w:rPr>
  </w:style>
  <w:style w:type="character" w:styleId="Collegamentoipertestuale">
    <w:name w:val="Hyperlink"/>
    <w:basedOn w:val="Carpredefinitoparagrafo"/>
    <w:uiPriority w:val="99"/>
    <w:unhideWhenUsed/>
    <w:rsid w:val="009354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mondodigita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s10co</dc:creator>
  <cp:keywords/>
  <dc:description/>
  <cp:lastModifiedBy>Antonio D'Attis</cp:lastModifiedBy>
  <cp:revision>2</cp:revision>
  <cp:lastPrinted>2024-09-03T13:55:00Z</cp:lastPrinted>
  <dcterms:created xsi:type="dcterms:W3CDTF">2024-10-08T09:58:00Z</dcterms:created>
  <dcterms:modified xsi:type="dcterms:W3CDTF">2024-10-08T09:58:00Z</dcterms:modified>
</cp:coreProperties>
</file>